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942073" w14:textId="77777777" w:rsidR="004028B5" w:rsidRDefault="00000000">
      <w:pPr>
        <w:pStyle w:val="Heading2"/>
        <w:widowControl w:val="0"/>
        <w:spacing w:before="120" w:after="60" w:line="240" w:lineRule="auto"/>
        <w:rPr>
          <w:rFonts w:ascii="Helvetica Neue" w:eastAsia="Helvetica Neue" w:hAnsi="Helvetica Neue" w:cs="Helvetica Neue"/>
          <w:color w:val="00A000"/>
          <w:sz w:val="20"/>
          <w:szCs w:val="20"/>
        </w:rPr>
      </w:pPr>
      <w:bookmarkStart w:id="0" w:name="_lj5rcri7feeb" w:colFirst="0" w:colLast="0"/>
      <w:bookmarkEnd w:id="0"/>
      <w:r>
        <w:rPr>
          <w:rFonts w:ascii="Helvetica Neue" w:eastAsia="Helvetica Neue" w:hAnsi="Helvetica Neue" w:cs="Helvetica Neue"/>
          <w:b/>
          <w:bCs/>
          <w:sz w:val="36"/>
          <w:szCs w:val="36"/>
        </w:rPr>
        <w:t>Interactive Math Practice with Activity Picker</w:t>
      </w:r>
    </w:p>
    <w:p w14:paraId="0DADC1C2" w14:textId="77777777" w:rsidR="004028B5" w:rsidRDefault="00000000">
      <w:pPr>
        <w:pStyle w:val="Heading2"/>
        <w:rPr>
          <w:rFonts w:ascii="Helvetica Neue" w:eastAsia="Helvetica Neue" w:hAnsi="Helvetica Neue" w:cs="Helvetica Neue"/>
        </w:rPr>
      </w:pPr>
      <w:bookmarkStart w:id="1" w:name="_8ydep6ekvobw" w:colFirst="0" w:colLast="0"/>
      <w:bookmarkEnd w:id="1"/>
      <w:r>
        <w:rPr>
          <w:rFonts w:ascii="Helvetica Neue" w:eastAsia="Helvetica Neue" w:hAnsi="Helvetica Neue" w:cs="Helvetica Neue"/>
        </w:rPr>
        <w:t>Using this project</w:t>
      </w:r>
      <w:r>
        <w:rPr>
          <w:noProof/>
        </w:rPr>
        <w:drawing>
          <wp:anchor distT="114300" distB="114300" distL="114300" distR="114300" simplePos="0" relativeHeight="251658240" behindDoc="0" locked="0" layoutInCell="1" hidden="0" allowOverlap="1" wp14:anchorId="0DFE29ED" wp14:editId="6A9B14C7">
            <wp:simplePos x="0" y="0"/>
            <wp:positionH relativeFrom="column">
              <wp:posOffset>5410200</wp:posOffset>
            </wp:positionH>
            <wp:positionV relativeFrom="paragraph">
              <wp:posOffset>701675</wp:posOffset>
            </wp:positionV>
            <wp:extent cx="359777" cy="455717"/>
            <wp:effectExtent l="0" t="0" r="0" b="0"/>
            <wp:wrapSquare wrapText="bothSides" distT="114300" distB="114300" distL="114300" distR="114300"/>
            <wp:docPr id="3" name="image1.png" descr="decorative"/>
            <wp:cNvGraphicFramePr/>
            <a:graphic xmlns:a="http://schemas.openxmlformats.org/drawingml/2006/main">
              <a:graphicData uri="http://schemas.openxmlformats.org/drawingml/2006/picture">
                <pic:pic xmlns:pic="http://schemas.openxmlformats.org/drawingml/2006/picture">
                  <pic:nvPicPr>
                    <pic:cNvPr id="0" name="image1.png" descr="decorative"/>
                    <pic:cNvPicPr preferRelativeResize="0"/>
                  </pic:nvPicPr>
                  <pic:blipFill>
                    <a:blip r:embed="rId7"/>
                    <a:srcRect/>
                    <a:stretch>
                      <a:fillRect/>
                    </a:stretch>
                  </pic:blipFill>
                  <pic:spPr>
                    <a:xfrm>
                      <a:off x="0" y="0"/>
                      <a:ext cx="359777" cy="455717"/>
                    </a:xfrm>
                    <a:prstGeom prst="rect">
                      <a:avLst/>
                    </a:prstGeom>
                    <a:ln/>
                  </pic:spPr>
                </pic:pic>
              </a:graphicData>
            </a:graphic>
          </wp:anchor>
        </w:drawing>
      </w:r>
    </w:p>
    <w:p w14:paraId="5DEEEB1E" w14:textId="77777777" w:rsidR="004028B5"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rPr>
        <w:t xml:space="preserve">Students can use the BBC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to confirm their understanding of the attributes of specific two-dimensional figures.</w:t>
      </w:r>
    </w:p>
    <w:p w14:paraId="31BECE38" w14:textId="77777777" w:rsidR="004028B5" w:rsidRDefault="004028B5">
      <w:pPr>
        <w:widowControl w:val="0"/>
        <w:spacing w:line="240" w:lineRule="auto"/>
        <w:rPr>
          <w:rFonts w:ascii="Helvetica Neue" w:eastAsia="Helvetica Neue" w:hAnsi="Helvetica Neue" w:cs="Helvetica Neue"/>
        </w:rPr>
      </w:pPr>
    </w:p>
    <w:p w14:paraId="7FF9F888" w14:textId="77777777" w:rsidR="004028B5"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rPr>
        <w:t xml:space="preserve">Students will use the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to randomly select a two-dimensional shape from a list that includes triangles, rectangles, squares, parallelograms, rhombuses, and trapezoids. Working in pairs, students can share the attributes of the selected shape to help categorize shapes. </w:t>
      </w:r>
    </w:p>
    <w:p w14:paraId="33C07078" w14:textId="77777777" w:rsidR="004028B5" w:rsidRDefault="00000000">
      <w:pPr>
        <w:pStyle w:val="Heading2"/>
        <w:rPr>
          <w:rFonts w:ascii="Helvetica Neue" w:eastAsia="Helvetica Neue" w:hAnsi="Helvetica Neue" w:cs="Helvetica Neue"/>
        </w:rPr>
      </w:pPr>
      <w:bookmarkStart w:id="2" w:name="_buwkupnmlsor" w:colFirst="0" w:colLast="0"/>
      <w:bookmarkEnd w:id="2"/>
      <w:r>
        <w:rPr>
          <w:rFonts w:ascii="Helvetica Neue" w:eastAsia="Helvetica Neue" w:hAnsi="Helvetica Neue" w:cs="Helvetica Neue"/>
        </w:rPr>
        <w:t>Standards relevant to this project</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8B5" w14:paraId="4B949D91" w14:textId="77777777">
        <w:tc>
          <w:tcPr>
            <w:tcW w:w="9360" w:type="dxa"/>
            <w:shd w:val="clear" w:color="auto" w:fill="00A000"/>
            <w:tcMar>
              <w:top w:w="100" w:type="dxa"/>
              <w:left w:w="100" w:type="dxa"/>
              <w:bottom w:w="100" w:type="dxa"/>
              <w:right w:w="100" w:type="dxa"/>
            </w:tcMar>
          </w:tcPr>
          <w:p w14:paraId="78A77731" w14:textId="77777777" w:rsidR="004028B5" w:rsidRDefault="00000000">
            <w:pPr>
              <w:widowControl w:val="0"/>
              <w:pBdr>
                <w:top w:val="nil"/>
                <w:left w:val="nil"/>
                <w:bottom w:val="nil"/>
                <w:right w:val="nil"/>
                <w:between w:val="nil"/>
              </w:pBdr>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Relevant CA CCSS Math Standard</w:t>
            </w:r>
          </w:p>
        </w:tc>
      </w:tr>
      <w:tr w:rsidR="004028B5" w14:paraId="69C80F35" w14:textId="77777777">
        <w:tc>
          <w:tcPr>
            <w:tcW w:w="9360" w:type="dxa"/>
            <w:tcMar>
              <w:top w:w="100" w:type="dxa"/>
              <w:left w:w="100" w:type="dxa"/>
              <w:bottom w:w="100" w:type="dxa"/>
              <w:right w:w="100" w:type="dxa"/>
            </w:tcMar>
          </w:tcPr>
          <w:p w14:paraId="1F6DACCD" w14:textId="77777777" w:rsidR="004028B5" w:rsidRDefault="00000000">
            <w:pPr>
              <w:pStyle w:val="Heading3"/>
              <w:widowControl w:val="0"/>
              <w:spacing w:before="0" w:after="0" w:line="240" w:lineRule="auto"/>
              <w:rPr>
                <w:rFonts w:ascii="Helvetica Neue" w:eastAsia="Helvetica Neue" w:hAnsi="Helvetica Neue" w:cs="Helvetica Neue"/>
                <w:b/>
                <w:bCs/>
                <w:color w:val="000000"/>
                <w:sz w:val="20"/>
                <w:szCs w:val="20"/>
                <w:u w:val="single"/>
              </w:rPr>
            </w:pPr>
            <w:bookmarkStart w:id="3" w:name="_g4bq6kbxpt3q" w:colFirst="0" w:colLast="0"/>
            <w:bookmarkEnd w:id="3"/>
            <w:r>
              <w:rPr>
                <w:rFonts w:ascii="Helvetica Neue" w:eastAsia="Helvetica Neue" w:hAnsi="Helvetica Neue" w:cs="Helvetica Neue"/>
                <w:b/>
                <w:bCs/>
                <w:color w:val="000000"/>
                <w:sz w:val="20"/>
                <w:szCs w:val="20"/>
                <w:u w:val="single"/>
              </w:rPr>
              <w:t>Geometry: Classify two-dimensional figures into categories based on their properties</w:t>
            </w:r>
          </w:p>
          <w:p w14:paraId="4D8B083E" w14:textId="77777777" w:rsidR="004028B5" w:rsidRDefault="00000000">
            <w:pPr>
              <w:pStyle w:val="Heading3"/>
              <w:widowControl w:val="0"/>
              <w:spacing w:before="0" w:after="0" w:line="240" w:lineRule="auto"/>
              <w:rPr>
                <w:rFonts w:ascii="Helvetica Neue" w:eastAsia="Helvetica Neue" w:hAnsi="Helvetica Neue" w:cs="Helvetica Neue"/>
                <w:sz w:val="26"/>
                <w:szCs w:val="26"/>
              </w:rPr>
            </w:pPr>
            <w:bookmarkStart w:id="4" w:name="_b6ccenl8relg" w:colFirst="0" w:colLast="0"/>
            <w:bookmarkEnd w:id="4"/>
            <w:r>
              <w:rPr>
                <w:rFonts w:ascii="Helvetica Neue" w:eastAsia="Helvetica Neue" w:hAnsi="Helvetica Neue" w:cs="Helvetica Neue"/>
                <w:color w:val="000000"/>
                <w:sz w:val="20"/>
                <w:szCs w:val="20"/>
              </w:rPr>
              <w:t>5.G.B.3 Understand that attributes belonging to a category of two-dimensional figures also belong to all subcategories of that category. For example, all rectangles have four right angles and squares are rectangles, so all squares have four right angles.</w:t>
            </w:r>
          </w:p>
        </w:tc>
      </w:tr>
    </w:tbl>
    <w:p w14:paraId="3AFC588B" w14:textId="77777777" w:rsidR="004028B5" w:rsidRDefault="004028B5">
      <w:pPr>
        <w:pStyle w:val="Heading3"/>
        <w:widowControl w:val="0"/>
        <w:spacing w:before="120" w:after="60" w:line="240" w:lineRule="auto"/>
        <w:rPr>
          <w:rFonts w:ascii="Helvetica Neue" w:eastAsia="Helvetica Neue" w:hAnsi="Helvetica Neue" w:cs="Helvetica Neue"/>
          <w:sz w:val="20"/>
          <w:szCs w:val="20"/>
        </w:rPr>
      </w:pPr>
      <w:bookmarkStart w:id="5" w:name="_k8dav5udxkxr" w:colFirst="0" w:colLast="0"/>
      <w:bookmarkEnd w:id="5"/>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4028B5" w14:paraId="3AB9091F" w14:textId="77777777">
        <w:tc>
          <w:tcPr>
            <w:tcW w:w="9360" w:type="dxa"/>
            <w:shd w:val="clear" w:color="auto" w:fill="00A000"/>
            <w:tcMar>
              <w:top w:w="100" w:type="dxa"/>
              <w:left w:w="100" w:type="dxa"/>
              <w:bottom w:w="100" w:type="dxa"/>
              <w:right w:w="100" w:type="dxa"/>
            </w:tcMar>
          </w:tcPr>
          <w:p w14:paraId="7DDDA2BC" w14:textId="77777777" w:rsidR="004028B5" w:rsidRDefault="00000000">
            <w:pPr>
              <w:widowControl w:val="0"/>
              <w:spacing w:line="240" w:lineRule="auto"/>
              <w:rPr>
                <w:rFonts w:ascii="Helvetica Neue" w:eastAsia="Helvetica Neue" w:hAnsi="Helvetica Neue" w:cs="Helvetica Neue"/>
                <w:b/>
                <w:bCs/>
                <w:color w:val="FFFFFF"/>
                <w:sz w:val="20"/>
                <w:szCs w:val="20"/>
              </w:rPr>
            </w:pPr>
            <w:r>
              <w:rPr>
                <w:rFonts w:ascii="Helvetica Neue" w:eastAsia="Helvetica Neue" w:hAnsi="Helvetica Neue" w:cs="Helvetica Neue"/>
                <w:b/>
                <w:bCs/>
                <w:color w:val="FFFFFF"/>
                <w:sz w:val="20"/>
                <w:szCs w:val="20"/>
              </w:rPr>
              <w:t>CA CS Standard Alignment</w:t>
            </w:r>
          </w:p>
        </w:tc>
      </w:tr>
      <w:tr w:rsidR="004028B5" w14:paraId="47C1A34A" w14:textId="77777777">
        <w:tc>
          <w:tcPr>
            <w:tcW w:w="9360" w:type="dxa"/>
            <w:tcMar>
              <w:top w:w="100" w:type="dxa"/>
              <w:left w:w="100" w:type="dxa"/>
              <w:bottom w:w="100" w:type="dxa"/>
              <w:right w:w="100" w:type="dxa"/>
            </w:tcMar>
          </w:tcPr>
          <w:p w14:paraId="679FC9A5" w14:textId="77777777" w:rsidR="004028B5"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 xml:space="preserve">11 Create programs that use variables to store and modify data. (P5.2) </w:t>
            </w:r>
          </w:p>
          <w:p w14:paraId="7807A18B" w14:textId="77777777" w:rsidR="004028B5" w:rsidRDefault="004028B5">
            <w:pPr>
              <w:widowControl w:val="0"/>
              <w:spacing w:line="240" w:lineRule="auto"/>
              <w:rPr>
                <w:rFonts w:ascii="Helvetica Neue" w:eastAsia="Helvetica Neue" w:hAnsi="Helvetica Neue" w:cs="Helvetica Neue"/>
                <w:sz w:val="20"/>
                <w:szCs w:val="20"/>
              </w:rPr>
            </w:pPr>
          </w:p>
          <w:p w14:paraId="57CD5332" w14:textId="77777777" w:rsidR="004028B5"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 xml:space="preserve">12 Create programs that include events, loops, and conditionals. (P5.2) </w:t>
            </w:r>
          </w:p>
          <w:p w14:paraId="7AFD8F2F" w14:textId="77777777" w:rsidR="004028B5" w:rsidRDefault="004028B5">
            <w:pPr>
              <w:widowControl w:val="0"/>
              <w:spacing w:line="240" w:lineRule="auto"/>
              <w:rPr>
                <w:rFonts w:ascii="Helvetica Neue" w:eastAsia="Helvetica Neue" w:hAnsi="Helvetica Neue" w:cs="Helvetica Neue"/>
                <w:sz w:val="20"/>
                <w:szCs w:val="20"/>
              </w:rPr>
            </w:pPr>
          </w:p>
          <w:p w14:paraId="6C6AFF19" w14:textId="77777777" w:rsidR="004028B5"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3-5.CS.2 Demonstrate how computer hardware and software work together as a system to accomplish tasks. (P4.4)</w:t>
            </w:r>
          </w:p>
          <w:p w14:paraId="5FC95A0A" w14:textId="77777777" w:rsidR="004028B5" w:rsidRDefault="004028B5">
            <w:pPr>
              <w:widowControl w:val="0"/>
              <w:spacing w:line="240" w:lineRule="auto"/>
              <w:rPr>
                <w:rFonts w:ascii="Helvetica Neue" w:eastAsia="Helvetica Neue" w:hAnsi="Helvetica Neue" w:cs="Helvetica Neue"/>
                <w:sz w:val="20"/>
                <w:szCs w:val="20"/>
              </w:rPr>
            </w:pPr>
          </w:p>
          <w:p w14:paraId="4A902A7E" w14:textId="77777777" w:rsidR="004028B5"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3-5.CS.3 Determine potential solutions to solve simple hardware and software problems using common troubleshooting strategies. (P6.2)</w:t>
            </w:r>
          </w:p>
          <w:p w14:paraId="17BAFD17" w14:textId="77777777" w:rsidR="004028B5" w:rsidRDefault="004028B5">
            <w:pPr>
              <w:widowControl w:val="0"/>
              <w:spacing w:line="240" w:lineRule="auto"/>
              <w:rPr>
                <w:rFonts w:ascii="Helvetica Neue" w:eastAsia="Helvetica Neue" w:hAnsi="Helvetica Neue" w:cs="Helvetica Neue"/>
                <w:sz w:val="20"/>
                <w:szCs w:val="20"/>
              </w:rPr>
            </w:pPr>
          </w:p>
          <w:p w14:paraId="7B8C229C" w14:textId="77777777" w:rsidR="004028B5"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14 Create programs by incorporating smaller portions of existing programs, to develop something new or add more advanced features. (P4.2, P5.3)</w:t>
            </w:r>
          </w:p>
          <w:p w14:paraId="4A18B0E9" w14:textId="77777777" w:rsidR="004028B5" w:rsidRDefault="004028B5">
            <w:pPr>
              <w:widowControl w:val="0"/>
              <w:spacing w:line="240" w:lineRule="auto"/>
              <w:rPr>
                <w:rFonts w:ascii="Helvetica Neue" w:eastAsia="Helvetica Neue" w:hAnsi="Helvetica Neue" w:cs="Helvetica Neue"/>
                <w:sz w:val="20"/>
                <w:szCs w:val="20"/>
              </w:rPr>
            </w:pPr>
          </w:p>
          <w:p w14:paraId="3047A640" w14:textId="77777777" w:rsidR="004028B5" w:rsidRDefault="00000000">
            <w:pPr>
              <w:widowControl w:val="0"/>
              <w:spacing w:line="240" w:lineRule="auto"/>
              <w:rPr>
                <w:rFonts w:ascii="Helvetica Neue" w:eastAsia="Helvetica Neue" w:hAnsi="Helvetica Neue" w:cs="Helvetica Neue"/>
                <w:sz w:val="20"/>
                <w:szCs w:val="20"/>
              </w:rPr>
            </w:pPr>
            <w:r>
              <w:rPr>
                <w:rFonts w:ascii="Helvetica Neue" w:eastAsia="Helvetica Neue" w:hAnsi="Helvetica Neue" w:cs="Helvetica Neue"/>
                <w:sz w:val="20"/>
                <w:szCs w:val="20"/>
              </w:rPr>
              <w:t>3-</w:t>
            </w:r>
            <w:proofErr w:type="gramStart"/>
            <w:r>
              <w:rPr>
                <w:rFonts w:ascii="Helvetica Neue" w:eastAsia="Helvetica Neue" w:hAnsi="Helvetica Neue" w:cs="Helvetica Neue"/>
                <w:sz w:val="20"/>
                <w:szCs w:val="20"/>
              </w:rPr>
              <w:t>5.AP.</w:t>
            </w:r>
            <w:proofErr w:type="gramEnd"/>
            <w:r>
              <w:rPr>
                <w:rFonts w:ascii="Helvetica Neue" w:eastAsia="Helvetica Neue" w:hAnsi="Helvetica Neue" w:cs="Helvetica Neue"/>
                <w:sz w:val="20"/>
                <w:szCs w:val="20"/>
              </w:rPr>
              <w:t>17 Test and debug a program or algorithm to ensure it accomplishes the intended task. (P6.2)</w:t>
            </w:r>
          </w:p>
        </w:tc>
      </w:tr>
    </w:tbl>
    <w:p w14:paraId="6AA23701" w14:textId="77777777" w:rsidR="004028B5" w:rsidRDefault="004028B5">
      <w:pPr>
        <w:rPr>
          <w:rFonts w:ascii="Helvetica Neue" w:eastAsia="Helvetica Neue" w:hAnsi="Helvetica Neue" w:cs="Helvetica Neue"/>
        </w:rPr>
      </w:pPr>
    </w:p>
    <w:p w14:paraId="6C251B7E" w14:textId="77777777" w:rsidR="004028B5" w:rsidRDefault="004028B5">
      <w:pPr>
        <w:pStyle w:val="Heading2"/>
        <w:rPr>
          <w:rFonts w:ascii="Helvetica Neue" w:eastAsia="Helvetica Neue" w:hAnsi="Helvetica Neue" w:cs="Helvetica Neue"/>
        </w:rPr>
      </w:pPr>
      <w:bookmarkStart w:id="6" w:name="_313wfbbvp0xz" w:colFirst="0" w:colLast="0"/>
      <w:bookmarkEnd w:id="6"/>
    </w:p>
    <w:p w14:paraId="669CB3D2" w14:textId="77777777" w:rsidR="004028B5" w:rsidRDefault="00000000">
      <w:pPr>
        <w:pStyle w:val="Heading2"/>
        <w:rPr>
          <w:rFonts w:ascii="Helvetica Neue" w:eastAsia="Helvetica Neue" w:hAnsi="Helvetica Neue" w:cs="Helvetica Neue"/>
        </w:rPr>
      </w:pPr>
      <w:bookmarkStart w:id="7" w:name="_og6sptqr001b" w:colFirst="0" w:colLast="0"/>
      <w:bookmarkEnd w:id="7"/>
      <w:r>
        <w:rPr>
          <w:rFonts w:ascii="Helvetica Neue" w:eastAsia="Helvetica Neue" w:hAnsi="Helvetica Neue" w:cs="Helvetica Neue"/>
        </w:rPr>
        <w:t>Find the right level for you and your class</w:t>
      </w:r>
    </w:p>
    <w:p w14:paraId="24AB73A8" w14:textId="77777777" w:rsidR="004028B5" w:rsidRDefault="00000000">
      <w:pPr>
        <w:rPr>
          <w:rFonts w:ascii="Helvetica Neue" w:eastAsia="Helvetica Neue" w:hAnsi="Helvetica Neue" w:cs="Helvetica Neue"/>
        </w:rPr>
      </w:pPr>
      <w:r>
        <w:rPr>
          <w:rFonts w:ascii="Helvetica Neue" w:eastAsia="Helvetica Neue" w:hAnsi="Helvetica Neue" w:cs="Helvetica Neue"/>
        </w:rPr>
        <w:t>Select the level of integration spice you’ll use:</w:t>
      </w:r>
    </w:p>
    <w:tbl>
      <w:tblPr>
        <w:tblStyle w:val="a1"/>
        <w:tblW w:w="9345"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30"/>
        <w:gridCol w:w="8115"/>
      </w:tblGrid>
      <w:tr w:rsidR="004028B5" w14:paraId="38483983" w14:textId="77777777">
        <w:trPr>
          <w:trHeight w:val="610"/>
        </w:trPr>
        <w:tc>
          <w:tcPr>
            <w:tcW w:w="1230"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6080AAE1" w14:textId="77777777" w:rsidR="004028B5" w:rsidRDefault="00000000">
            <w:pPr>
              <w:widowControl w:val="0"/>
              <w:spacing w:line="240" w:lineRule="auto"/>
              <w:rPr>
                <w:rFonts w:ascii="Helvetica Neue" w:eastAsia="Helvetica Neue" w:hAnsi="Helvetica Neue" w:cs="Helvetica Neue"/>
                <w:b/>
                <w:bCs/>
                <w:color w:val="2993D6"/>
              </w:rPr>
            </w:pPr>
            <w:r>
              <w:rPr>
                <w:rFonts w:ascii="Helvetica Neue" w:eastAsia="Helvetica Neue" w:hAnsi="Helvetica Neue" w:cs="Helvetica Neue"/>
                <w:b/>
                <w:bCs/>
                <w:color w:val="2993D6"/>
              </w:rPr>
              <w:lastRenderedPageBreak/>
              <w:t xml:space="preserve">Mild  </w:t>
            </w:r>
          </w:p>
          <w:p w14:paraId="43285214" w14:textId="77777777" w:rsidR="004028B5"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rPr>
              <w:t xml:space="preserve"> 🌶️</w:t>
            </w:r>
          </w:p>
          <w:p w14:paraId="7CE1A905" w14:textId="77777777" w:rsidR="004028B5"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30 mins</w:t>
            </w:r>
          </w:p>
        </w:tc>
        <w:tc>
          <w:tcPr>
            <w:tcW w:w="8115" w:type="dxa"/>
            <w:tcBorders>
              <w:top w:val="single" w:sz="8" w:space="0" w:color="B7B7B7"/>
              <w:left w:val="single" w:sz="8" w:space="0" w:color="B7B7B7"/>
              <w:bottom w:val="single" w:sz="8" w:space="0" w:color="D9D9D9"/>
              <w:right w:val="single" w:sz="8" w:space="0" w:color="B7B7B7"/>
            </w:tcBorders>
            <w:shd w:val="clear" w:color="auto" w:fill="F3F3F3"/>
            <w:tcMar>
              <w:top w:w="100" w:type="dxa"/>
              <w:left w:w="100" w:type="dxa"/>
              <w:bottom w:w="100" w:type="dxa"/>
              <w:right w:w="100" w:type="dxa"/>
            </w:tcMar>
          </w:tcPr>
          <w:p w14:paraId="781E2A43" w14:textId="77777777" w:rsidR="004028B5"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 xml:space="preserve">I can recall the attributes of a two-dimensional shape randomly selected using </w:t>
            </w:r>
            <w:proofErr w:type="spellStart"/>
            <w:proofErr w:type="gramStart"/>
            <w:r>
              <w:rPr>
                <w:rFonts w:ascii="Helvetica Neue" w:eastAsia="Helvetica Neue" w:hAnsi="Helvetica Neue" w:cs="Helvetica Neue"/>
              </w:rPr>
              <w:t>micro:bit</w:t>
            </w:r>
            <w:proofErr w:type="spellEnd"/>
            <w:proofErr w:type="gramEnd"/>
            <w:r>
              <w:rPr>
                <w:rFonts w:ascii="Helvetica Neue" w:eastAsia="Helvetica Neue" w:hAnsi="Helvetica Neue" w:cs="Helvetica Neue"/>
              </w:rPr>
              <w:t xml:space="preserve"> activity picker.</w:t>
            </w:r>
          </w:p>
        </w:tc>
      </w:tr>
      <w:tr w:rsidR="004028B5" w14:paraId="2E8328B4" w14:textId="77777777">
        <w:trPr>
          <w:trHeight w:val="610"/>
        </w:trPr>
        <w:tc>
          <w:tcPr>
            <w:tcW w:w="1230" w:type="dxa"/>
            <w:vMerge/>
            <w:tcBorders>
              <w:top w:val="single" w:sz="8" w:space="0" w:color="B7B7B7"/>
              <w:left w:val="single" w:sz="8" w:space="0" w:color="B7B7B7"/>
              <w:bottom w:val="single" w:sz="8" w:space="0" w:color="B7B7B7"/>
              <w:right w:val="single" w:sz="8" w:space="0" w:color="D9D9D9"/>
            </w:tcBorders>
            <w:tcMar>
              <w:top w:w="100" w:type="dxa"/>
              <w:left w:w="100" w:type="dxa"/>
              <w:bottom w:w="100" w:type="dxa"/>
              <w:right w:w="100" w:type="dxa"/>
            </w:tcMar>
          </w:tcPr>
          <w:p w14:paraId="45D32317" w14:textId="77777777" w:rsidR="004028B5" w:rsidRDefault="004028B5">
            <w:pPr>
              <w:widowControl w:val="0"/>
              <w:spacing w:line="240" w:lineRule="auto"/>
              <w:rPr>
                <w:rFonts w:ascii="Helvetica Neue" w:eastAsia="Helvetica Neue" w:hAnsi="Helvetica Neue" w:cs="Helvetica Neue"/>
                <w:i/>
                <w:iCs/>
              </w:rPr>
            </w:pPr>
          </w:p>
        </w:tc>
        <w:tc>
          <w:tcPr>
            <w:tcW w:w="8115" w:type="dxa"/>
            <w:tcBorders>
              <w:top w:val="single" w:sz="8" w:space="0" w:color="D9D9D9"/>
              <w:left w:val="single" w:sz="8" w:space="0" w:color="D9D9D9"/>
              <w:bottom w:val="single" w:sz="8" w:space="0" w:color="D9D9D9"/>
              <w:right w:val="single" w:sz="8" w:space="0" w:color="D9D9D9"/>
            </w:tcBorders>
            <w:shd w:val="clear" w:color="auto" w:fill="D9D9D9"/>
            <w:tcMar>
              <w:top w:w="100" w:type="dxa"/>
              <w:left w:w="100" w:type="dxa"/>
              <w:bottom w:w="100" w:type="dxa"/>
              <w:right w:w="100" w:type="dxa"/>
            </w:tcMar>
          </w:tcPr>
          <w:p w14:paraId="4FF614A7" w14:textId="77777777" w:rsidR="004028B5"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Using existing code to randomly select a two-dimensional shape, students can quiz each other on shape attributes and practice categorizing them.</w:t>
            </w:r>
          </w:p>
        </w:tc>
      </w:tr>
      <w:tr w:rsidR="004028B5" w14:paraId="5187675D" w14:textId="77777777">
        <w:trPr>
          <w:trHeight w:val="420"/>
        </w:trPr>
        <w:tc>
          <w:tcPr>
            <w:tcW w:w="1230"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78BD59A7" w14:textId="77777777" w:rsidR="004028B5"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6C4BC1"/>
              </w:rPr>
              <w:t>Medium</w:t>
            </w:r>
            <w:r>
              <w:rPr>
                <w:rFonts w:ascii="Helvetica Neue" w:eastAsia="Helvetica Neue" w:hAnsi="Helvetica Neue" w:cs="Helvetica Neue"/>
              </w:rPr>
              <w:t xml:space="preserve"> 🌶️🌶️</w:t>
            </w:r>
          </w:p>
          <w:p w14:paraId="13255AD3" w14:textId="77777777" w:rsidR="004028B5"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 mins</w:t>
            </w:r>
          </w:p>
        </w:tc>
        <w:tc>
          <w:tcPr>
            <w:tcW w:w="8115" w:type="dxa"/>
            <w:tcBorders>
              <w:top w:val="single" w:sz="8" w:space="0" w:color="D9D9D9"/>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1B1A0D92" w14:textId="77777777" w:rsidR="004028B5"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Learning outcome:</w:t>
            </w:r>
            <w:r>
              <w:rPr>
                <w:rFonts w:ascii="Helvetica Neue" w:eastAsia="Helvetica Neue" w:hAnsi="Helvetica Neue" w:cs="Helvetica Neue"/>
              </w:rPr>
              <w:t xml:space="preserve"> I can modify my own activity picker program to recall two-dimensional shape attributes and practice categorizing them.</w:t>
            </w:r>
          </w:p>
        </w:tc>
      </w:tr>
      <w:tr w:rsidR="004028B5" w14:paraId="2804F522" w14:textId="77777777">
        <w:trPr>
          <w:trHeight w:val="420"/>
        </w:trPr>
        <w:tc>
          <w:tcPr>
            <w:tcW w:w="1230"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52954602" w14:textId="77777777" w:rsidR="004028B5" w:rsidRDefault="004028B5">
            <w:pPr>
              <w:widowControl w:val="0"/>
              <w:spacing w:line="240" w:lineRule="auto"/>
              <w:rPr>
                <w:rFonts w:ascii="Helvetica Neue" w:eastAsia="Helvetica Neue" w:hAnsi="Helvetica Neue" w:cs="Helvetica Neue"/>
              </w:rPr>
            </w:pPr>
          </w:p>
        </w:tc>
        <w:tc>
          <w:tcPr>
            <w:tcW w:w="8115"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43AB91CB" w14:textId="77777777" w:rsidR="004028B5"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Modify the starter project to randomly select a two-dimensional shape. Students can quiz each other on shape attributes and practice categorizing them.</w:t>
            </w:r>
          </w:p>
        </w:tc>
      </w:tr>
      <w:tr w:rsidR="004028B5" w14:paraId="59154FB4" w14:textId="77777777">
        <w:trPr>
          <w:trHeight w:val="420"/>
        </w:trPr>
        <w:tc>
          <w:tcPr>
            <w:tcW w:w="1230" w:type="dxa"/>
            <w:vMerge w:val="restart"/>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613CF1C4" w14:textId="77777777" w:rsidR="004028B5"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b/>
                <w:bCs/>
                <w:color w:val="CD0364"/>
              </w:rPr>
              <w:t xml:space="preserve">Spicy </w:t>
            </w:r>
            <w:r>
              <w:rPr>
                <w:rFonts w:ascii="Helvetica Neue" w:eastAsia="Helvetica Neue" w:hAnsi="Helvetica Neue" w:cs="Helvetica Neue"/>
              </w:rPr>
              <w:t>🌶️🌶️🌶️</w:t>
            </w:r>
          </w:p>
          <w:p w14:paraId="7A13D2ED" w14:textId="77777777" w:rsidR="004028B5" w:rsidRDefault="00000000">
            <w:pPr>
              <w:widowControl w:val="0"/>
              <w:spacing w:after="200" w:line="240" w:lineRule="auto"/>
              <w:rPr>
                <w:rFonts w:ascii="Helvetica Neue" w:eastAsia="Helvetica Neue" w:hAnsi="Helvetica Neue" w:cs="Helvetica Neue"/>
              </w:rPr>
            </w:pPr>
            <w:r>
              <w:rPr>
                <w:rFonts w:ascii="Helvetica Neue" w:eastAsia="Helvetica Neue" w:hAnsi="Helvetica Neue" w:cs="Helvetica Neue"/>
                <w:sz w:val="18"/>
                <w:szCs w:val="18"/>
              </w:rPr>
              <w:t>45-</w:t>
            </w:r>
            <w:proofErr w:type="gramStart"/>
            <w:r>
              <w:rPr>
                <w:rFonts w:ascii="Helvetica Neue" w:eastAsia="Helvetica Neue" w:hAnsi="Helvetica Neue" w:cs="Helvetica Neue"/>
                <w:sz w:val="18"/>
                <w:szCs w:val="18"/>
              </w:rPr>
              <w:t>60  mins</w:t>
            </w:r>
            <w:proofErr w:type="gramEnd"/>
          </w:p>
        </w:tc>
        <w:tc>
          <w:tcPr>
            <w:tcW w:w="8115" w:type="dxa"/>
            <w:tcBorders>
              <w:top w:val="single" w:sz="8" w:space="0" w:color="B7B7B7"/>
              <w:left w:val="single" w:sz="8" w:space="0" w:color="B7B7B7"/>
              <w:bottom w:val="single" w:sz="8" w:space="0" w:color="B7B7B7"/>
              <w:right w:val="single" w:sz="8" w:space="0" w:color="B7B7B7"/>
            </w:tcBorders>
            <w:shd w:val="clear" w:color="auto" w:fill="F3F3F3"/>
            <w:tcMar>
              <w:top w:w="100" w:type="dxa"/>
              <w:left w:w="100" w:type="dxa"/>
              <w:bottom w:w="100" w:type="dxa"/>
              <w:right w:w="100" w:type="dxa"/>
            </w:tcMar>
          </w:tcPr>
          <w:p w14:paraId="658FCF6C" w14:textId="77777777" w:rsidR="004028B5"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Learning outcome: </w:t>
            </w:r>
            <w:r>
              <w:rPr>
                <w:rFonts w:ascii="Helvetica Neue" w:eastAsia="Helvetica Neue" w:hAnsi="Helvetica Neue" w:cs="Helvetica Neue"/>
              </w:rPr>
              <w:t>I can create my own activity picker program to recall two-dimensional shape attributes and practice categorizing them.</w:t>
            </w:r>
          </w:p>
        </w:tc>
      </w:tr>
      <w:tr w:rsidR="004028B5" w14:paraId="72495518" w14:textId="77777777">
        <w:trPr>
          <w:trHeight w:val="420"/>
        </w:trPr>
        <w:tc>
          <w:tcPr>
            <w:tcW w:w="1230" w:type="dxa"/>
            <w:vMerge/>
            <w:tcBorders>
              <w:top w:val="single" w:sz="8" w:space="0" w:color="B7B7B7"/>
              <w:left w:val="single" w:sz="8" w:space="0" w:color="B7B7B7"/>
              <w:bottom w:val="single" w:sz="8" w:space="0" w:color="B7B7B7"/>
              <w:right w:val="single" w:sz="8" w:space="0" w:color="B7B7B7"/>
            </w:tcBorders>
            <w:tcMar>
              <w:top w:w="100" w:type="dxa"/>
              <w:left w:w="100" w:type="dxa"/>
              <w:bottom w:w="100" w:type="dxa"/>
              <w:right w:w="100" w:type="dxa"/>
            </w:tcMar>
          </w:tcPr>
          <w:p w14:paraId="219F94B1" w14:textId="77777777" w:rsidR="004028B5" w:rsidRDefault="004028B5">
            <w:pPr>
              <w:widowControl w:val="0"/>
              <w:spacing w:line="240" w:lineRule="auto"/>
              <w:rPr>
                <w:rFonts w:ascii="Helvetica Neue" w:eastAsia="Helvetica Neue" w:hAnsi="Helvetica Neue" w:cs="Helvetica Neue"/>
              </w:rPr>
            </w:pPr>
          </w:p>
        </w:tc>
        <w:tc>
          <w:tcPr>
            <w:tcW w:w="8115" w:type="dxa"/>
            <w:tcBorders>
              <w:top w:val="single" w:sz="8" w:space="0" w:color="B7B7B7"/>
              <w:left w:val="single" w:sz="8" w:space="0" w:color="B7B7B7"/>
              <w:bottom w:val="single" w:sz="8" w:space="0" w:color="B7B7B7"/>
              <w:right w:val="single" w:sz="8" w:space="0" w:color="B7B7B7"/>
            </w:tcBorders>
            <w:shd w:val="clear" w:color="auto" w:fill="D9D9D9"/>
            <w:tcMar>
              <w:top w:w="100" w:type="dxa"/>
              <w:left w:w="100" w:type="dxa"/>
              <w:bottom w:w="100" w:type="dxa"/>
              <w:right w:w="100" w:type="dxa"/>
            </w:tcMar>
          </w:tcPr>
          <w:p w14:paraId="02181E26" w14:textId="77777777" w:rsidR="004028B5" w:rsidRDefault="00000000">
            <w:pPr>
              <w:widowControl w:val="0"/>
              <w:spacing w:line="240" w:lineRule="auto"/>
              <w:rPr>
                <w:rFonts w:ascii="Helvetica Neue" w:eastAsia="Helvetica Neue" w:hAnsi="Helvetica Neue" w:cs="Helvetica Neue"/>
              </w:rPr>
            </w:pPr>
            <w:r>
              <w:rPr>
                <w:rFonts w:ascii="Helvetica Neue" w:eastAsia="Helvetica Neue" w:hAnsi="Helvetica Neue" w:cs="Helvetica Neue"/>
                <w:b/>
                <w:bCs/>
              </w:rPr>
              <w:t xml:space="preserve">Activity description: </w:t>
            </w:r>
            <w:r>
              <w:rPr>
                <w:rFonts w:ascii="Helvetica Neue" w:eastAsia="Helvetica Neue" w:hAnsi="Helvetica Neue" w:cs="Helvetica Neue"/>
              </w:rPr>
              <w:t>Code your own activity picker program to randomly select a two-dimensional shape. Students can quiz each other on shape attributes and practice categorizing them.</w:t>
            </w:r>
          </w:p>
        </w:tc>
      </w:tr>
    </w:tbl>
    <w:p w14:paraId="025269E5" w14:textId="77777777" w:rsidR="004028B5" w:rsidRDefault="004028B5">
      <w:pPr>
        <w:rPr>
          <w:rFonts w:ascii="Helvetica Neue" w:eastAsia="Helvetica Neue" w:hAnsi="Helvetica Neue" w:cs="Helvetica Neue"/>
        </w:rPr>
      </w:pPr>
    </w:p>
    <w:p w14:paraId="2EB51716" w14:textId="77777777" w:rsidR="004028B5" w:rsidRDefault="00000000">
      <w:pPr>
        <w:pStyle w:val="Heading2"/>
        <w:rPr>
          <w:rFonts w:ascii="Helvetica Neue" w:eastAsia="Helvetica Neue" w:hAnsi="Helvetica Neue" w:cs="Helvetica Neue"/>
        </w:rPr>
      </w:pPr>
      <w:bookmarkStart w:id="8" w:name="_bwwd05c45kke" w:colFirst="0" w:colLast="0"/>
      <w:bookmarkEnd w:id="8"/>
      <w:r>
        <w:rPr>
          <w:rFonts w:ascii="Helvetica Neue" w:eastAsia="Helvetica Neue" w:hAnsi="Helvetica Neue" w:cs="Helvetica Neue"/>
        </w:rPr>
        <w:t>Let’s get started…</w:t>
      </w:r>
      <w:r>
        <w:rPr>
          <w:noProof/>
        </w:rPr>
        <w:drawing>
          <wp:anchor distT="114300" distB="114300" distL="114300" distR="114300" simplePos="0" relativeHeight="251659264" behindDoc="0" locked="0" layoutInCell="1" hidden="0" allowOverlap="1" wp14:anchorId="5A791286" wp14:editId="71C87EA9">
            <wp:simplePos x="0" y="0"/>
            <wp:positionH relativeFrom="column">
              <wp:posOffset>3794760</wp:posOffset>
            </wp:positionH>
            <wp:positionV relativeFrom="paragraph">
              <wp:posOffset>304800</wp:posOffset>
            </wp:positionV>
            <wp:extent cx="2038736" cy="1394460"/>
            <wp:effectExtent l="0" t="0" r="0" b="0"/>
            <wp:wrapSquare wrapText="bothSides" distT="114300" distB="114300" distL="114300" distR="114300"/>
            <wp:docPr id="4" name="image3.png" descr="Screenshot of Teacher Project Guide for this project"/>
            <wp:cNvGraphicFramePr/>
            <a:graphic xmlns:a="http://schemas.openxmlformats.org/drawingml/2006/main">
              <a:graphicData uri="http://schemas.openxmlformats.org/drawingml/2006/picture">
                <pic:pic xmlns:pic="http://schemas.openxmlformats.org/drawingml/2006/picture">
                  <pic:nvPicPr>
                    <pic:cNvPr id="0" name="image3.png" descr="Screenshot of Teacher Project Guide for this project"/>
                    <pic:cNvPicPr preferRelativeResize="0"/>
                  </pic:nvPicPr>
                  <pic:blipFill>
                    <a:blip r:embed="rId8"/>
                    <a:srcRect/>
                    <a:stretch>
                      <a:fillRect/>
                    </a:stretch>
                  </pic:blipFill>
                  <pic:spPr>
                    <a:xfrm>
                      <a:off x="0" y="0"/>
                      <a:ext cx="2038736" cy="1394460"/>
                    </a:xfrm>
                    <a:prstGeom prst="rect">
                      <a:avLst/>
                    </a:prstGeom>
                    <a:ln/>
                  </pic:spPr>
                </pic:pic>
              </a:graphicData>
            </a:graphic>
          </wp:anchor>
        </w:drawing>
      </w:r>
    </w:p>
    <w:p w14:paraId="744376DD" w14:textId="77777777" w:rsidR="004028B5" w:rsidRDefault="004028B5">
      <w:pPr>
        <w:rPr>
          <w:rFonts w:ascii="Helvetica Neue" w:eastAsia="Helvetica Neue" w:hAnsi="Helvetica Neue" w:cs="Helvetica Neue"/>
        </w:rPr>
      </w:pPr>
    </w:p>
    <w:p w14:paraId="5B340541" w14:textId="77777777" w:rsidR="004028B5" w:rsidRDefault="00000000">
      <w:pPr>
        <w:numPr>
          <w:ilvl w:val="0"/>
          <w:numId w:val="1"/>
        </w:numPr>
        <w:rPr>
          <w:rFonts w:ascii="Helvetica Neue" w:eastAsia="Helvetica Neue" w:hAnsi="Helvetica Neue" w:cs="Helvetica Neue"/>
        </w:rPr>
      </w:pPr>
      <w:r>
        <w:rPr>
          <w:rFonts w:ascii="Helvetica Neue" w:eastAsia="Helvetica Neue" w:hAnsi="Helvetica Neue" w:cs="Helvetica Neue"/>
        </w:rPr>
        <w:t>Use our Teacher Project Guide to plan how to integrate this project into your teaching. The guide outlines the recommended steps for each level, including the relevant code links and helpful hints.</w:t>
      </w:r>
    </w:p>
    <w:p w14:paraId="75BA69F3" w14:textId="77777777" w:rsidR="004028B5" w:rsidRDefault="004028B5">
      <w:pPr>
        <w:ind w:left="720"/>
        <w:rPr>
          <w:rFonts w:ascii="Helvetica Neue" w:eastAsia="Helvetica Neue" w:hAnsi="Helvetica Neue" w:cs="Helvetica Neue"/>
        </w:rPr>
      </w:pPr>
    </w:p>
    <w:p w14:paraId="0B7F793B" w14:textId="77777777" w:rsidR="004028B5" w:rsidRDefault="00000000">
      <w:pPr>
        <w:numPr>
          <w:ilvl w:val="0"/>
          <w:numId w:val="1"/>
        </w:numPr>
        <w:rPr>
          <w:rFonts w:ascii="Helvetica Neue" w:eastAsia="Helvetica Neue" w:hAnsi="Helvetica Neue" w:cs="Helvetica Neue"/>
        </w:rPr>
      </w:pPr>
      <w:r>
        <w:rPr>
          <w:rFonts w:ascii="Helvetica Neue" w:eastAsia="Helvetica Neue" w:hAnsi="Helvetica Neue" w:cs="Helvetica Neue"/>
        </w:rPr>
        <w:t xml:space="preserve">Use the </w:t>
      </w:r>
      <w:hyperlink r:id="rId9">
        <w:r>
          <w:rPr>
            <w:rFonts w:ascii="Helvetica Neue" w:eastAsia="Helvetica Neue" w:hAnsi="Helvetica Neue" w:cs="Helvetica Neue"/>
            <w:color w:val="1155CC"/>
            <w:u w:val="single"/>
          </w:rPr>
          <w:t>Project Quick Reference Chart</w:t>
        </w:r>
      </w:hyperlink>
      <w:r>
        <w:rPr>
          <w:rFonts w:ascii="Helvetica Neue" w:eastAsia="Helvetica Neue" w:hAnsi="Helvetica Neue" w:cs="Helvetica Neue"/>
        </w:rPr>
        <w:t xml:space="preserve"> as a quick summary of the project, including the key standards covered mapped to integration level.</w:t>
      </w:r>
    </w:p>
    <w:p w14:paraId="345A79C4" w14:textId="77777777" w:rsidR="004028B5" w:rsidRDefault="004028B5">
      <w:pPr>
        <w:widowControl w:val="0"/>
        <w:spacing w:line="240" w:lineRule="auto"/>
        <w:rPr>
          <w:rFonts w:ascii="Helvetica Neue" w:eastAsia="Helvetica Neue" w:hAnsi="Helvetica Neue" w:cs="Helvetica Neue"/>
        </w:rPr>
      </w:pPr>
    </w:p>
    <w:sectPr w:rsidR="004028B5">
      <w:headerReference w:type="default" r:id="rId10"/>
      <w:footerReference w:type="default" r:id="rId11"/>
      <w:headerReference w:type="first" r:id="rId12"/>
      <w:footerReference w:type="first" r:id="rId13"/>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83B793" w14:textId="77777777" w:rsidR="00F5368A" w:rsidRDefault="00F5368A">
      <w:pPr>
        <w:spacing w:line="240" w:lineRule="auto"/>
      </w:pPr>
      <w:r>
        <w:separator/>
      </w:r>
    </w:p>
  </w:endnote>
  <w:endnote w:type="continuationSeparator" w:id="0">
    <w:p w14:paraId="4B9F7FDD" w14:textId="77777777" w:rsidR="00F5368A" w:rsidRDefault="00F5368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877237E8-623B-E44F-A344-8CD6FD92E314}"/>
  </w:font>
  <w:font w:name="Lexend">
    <w:charset w:val="00"/>
    <w:family w:val="auto"/>
    <w:pitch w:val="default"/>
    <w:embedRegular r:id="rId2" w:fontKey="{6B2A2CB7-F231-B947-98A4-0120704CB2CB}"/>
    <w:embedItalic r:id="rId3" w:fontKey="{82F9DCB0-783D-B741-92EB-A2AEBF010192}"/>
  </w:font>
  <w:font w:name="Arial">
    <w:panose1 w:val="020B0604020202020204"/>
    <w:charset w:val="00"/>
    <w:family w:val="swiss"/>
    <w:pitch w:val="variable"/>
    <w:sig w:usb0="E0002AFF" w:usb1="C0007843" w:usb2="00000009" w:usb3="00000000" w:csb0="000001FF" w:csb1="00000000"/>
    <w:embedRegular r:id="rId4" w:fontKey="{023213B2-C439-0945-8A9E-A51C257B31CA}"/>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200247B" w:usb2="00000009" w:usb3="00000000" w:csb0="000001FF" w:csb1="00000000"/>
    <w:embedRegular r:id="rId8" w:fontKey="{E76B3836-7427-B94F-986B-36EFEA20FB2C}"/>
  </w:font>
  <w:font w:name="Cambria">
    <w:panose1 w:val="02040503050406030204"/>
    <w:charset w:val="00"/>
    <w:family w:val="roman"/>
    <w:pitch w:val="variable"/>
    <w:sig w:usb0="E00006FF" w:usb1="420024FF" w:usb2="02000000" w:usb3="00000000" w:csb0="0000019F" w:csb1="00000000"/>
    <w:embedRegular r:id="rId9" w:fontKey="{A8CC2517-9D23-944B-9423-E5D6C192FC9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8CAAA0" w14:textId="77777777" w:rsidR="004028B5" w:rsidRDefault="00000000">
    <w:pPr>
      <w:pStyle w:val="Title"/>
      <w:jc w:val="right"/>
      <w:rPr>
        <w:sz w:val="14"/>
        <w:szCs w:val="14"/>
      </w:rPr>
    </w:pPr>
    <w:bookmarkStart w:id="10" w:name="_to27zyk6u78i" w:colFirst="0" w:colLast="0"/>
    <w:bookmarkEnd w:id="10"/>
    <w:r>
      <w:rPr>
        <w:noProof/>
        <w:color w:val="6AA84F"/>
        <w:sz w:val="48"/>
        <w:szCs w:val="48"/>
      </w:rPr>
      <w:drawing>
        <wp:inline distT="114300" distB="114300" distL="114300" distR="114300" wp14:anchorId="7C41A095" wp14:editId="7CBA7407">
          <wp:extent cx="1376363" cy="351412"/>
          <wp:effectExtent l="0" t="0" r="0" b="0"/>
          <wp:docPr id="2" name="image2.png" descr="micro:bit Educational Foundation logo with the word micro:bit next to it"/>
          <wp:cNvGraphicFramePr/>
          <a:graphic xmlns:a="http://schemas.openxmlformats.org/drawingml/2006/main">
            <a:graphicData uri="http://schemas.openxmlformats.org/drawingml/2006/picture">
              <pic:pic xmlns:pic="http://schemas.openxmlformats.org/drawingml/2006/picture">
                <pic:nvPicPr>
                  <pic:cNvPr id="0" name="image2.png" descr="micro:bit Educational Foundation logo with the word micro:bit next to it"/>
                  <pic:cNvPicPr preferRelativeResize="0"/>
                </pic:nvPicPr>
                <pic:blipFill>
                  <a:blip r:embed="rId1"/>
                  <a:srcRect/>
                  <a:stretch>
                    <a:fillRect/>
                  </a:stretch>
                </pic:blipFill>
                <pic:spPr>
                  <a:xfrm>
                    <a:off x="0" y="0"/>
                    <a:ext cx="1376363" cy="351412"/>
                  </a:xfrm>
                  <a:prstGeom prst="rect">
                    <a:avLst/>
                  </a:prstGeom>
                  <a:ln/>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A67D3" w14:textId="77777777" w:rsidR="004028B5" w:rsidRDefault="004028B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FE2F632" w14:textId="77777777" w:rsidR="00F5368A" w:rsidRDefault="00F5368A">
      <w:pPr>
        <w:spacing w:line="240" w:lineRule="auto"/>
      </w:pPr>
      <w:r>
        <w:separator/>
      </w:r>
    </w:p>
  </w:footnote>
  <w:footnote w:type="continuationSeparator" w:id="0">
    <w:p w14:paraId="0372B9AD" w14:textId="77777777" w:rsidR="00F5368A" w:rsidRDefault="00F5368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9" w:name="_c7reo5vu7g2l" w:colFirst="0" w:colLast="0"/>
  <w:bookmarkEnd w:id="9"/>
  <w:p w14:paraId="02AD7AE5" w14:textId="77777777" w:rsidR="004028B5" w:rsidRDefault="00000000">
    <w:pPr>
      <w:pStyle w:val="Title"/>
      <w:spacing w:line="360" w:lineRule="auto"/>
      <w:rPr>
        <w:rFonts w:ascii="Helvetica Neue" w:eastAsia="Helvetica Neue" w:hAnsi="Helvetica Neue" w:cs="Helvetica Neue"/>
        <w:color w:val="00A000"/>
        <w:sz w:val="44"/>
        <w:szCs w:val="44"/>
      </w:rPr>
    </w:pPr>
    <w:r>
      <w:rPr>
        <w:noProof/>
        <w:color w:val="6AA84F"/>
        <w:sz w:val="44"/>
        <w:szCs w:val="44"/>
      </w:rPr>
      <mc:AlternateContent>
        <mc:Choice Requires="wpg">
          <w:drawing>
            <wp:anchor distT="114300" distB="114300" distL="114300" distR="114300" simplePos="0" relativeHeight="251658240" behindDoc="0" locked="0" layoutInCell="1" hidden="0" allowOverlap="1" wp14:anchorId="7C8AFC4C" wp14:editId="7AFDF8E0">
              <wp:simplePos x="0" y="0"/>
              <wp:positionH relativeFrom="page">
                <wp:posOffset>-457199</wp:posOffset>
              </wp:positionH>
              <wp:positionV relativeFrom="page">
                <wp:posOffset>-14287</wp:posOffset>
              </wp:positionV>
              <wp:extent cx="8439150" cy="333375"/>
              <wp:effectExtent l="0" t="0" r="0" b="0"/>
              <wp:wrapSquare wrapText="bothSides" distT="114300" distB="114300" distL="114300" distR="114300"/>
              <wp:docPr id="1" name="Rectangle 1"/>
              <wp:cNvGraphicFramePr/>
              <a:graphic xmlns:a="http://schemas.openxmlformats.org/drawingml/2006/main">
                <a:graphicData uri="http://schemas.microsoft.com/office/word/2010/wordprocessingShape">
                  <wps:wsp>
                    <wps:cNvSpPr/>
                    <wps:spPr>
                      <a:xfrm>
                        <a:off x="683575" y="406175"/>
                        <a:ext cx="6340500" cy="960900"/>
                      </a:xfrm>
                      <a:prstGeom prst="rect">
                        <a:avLst/>
                      </a:prstGeom>
                      <a:solidFill>
                        <a:srgbClr val="00A000"/>
                      </a:solidFill>
                      <a:ln w="9525" cap="flat" cmpd="sng">
                        <a:solidFill>
                          <a:srgbClr val="6AA84F"/>
                        </a:solidFill>
                        <a:prstDash val="solid"/>
                        <a:round/>
                        <a:headEnd type="none" w="sm" len="sm"/>
                        <a:tailEnd type="none" w="sm" len="sm"/>
                      </a:ln>
                    </wps:spPr>
                    <wps:txbx>
                      <w:txbxContent>
                        <w:p w14:paraId="18023325" w14:textId="77777777" w:rsidR="004028B5" w:rsidRDefault="004028B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-457199</wp:posOffset>
              </wp:positionH>
              <wp:positionV relativeFrom="page">
                <wp:posOffset>-14287</wp:posOffset>
              </wp:positionV>
              <wp:extent cx="8439150" cy="333375"/>
              <wp:effectExtent b="0" l="0" r="0" t="0"/>
              <wp:wrapSquare wrapText="bothSides" distB="114300" distT="114300" distL="114300" distR="114300"/>
              <wp:docPr id="1" name="image4.png"/>
              <a:graphic>
                <a:graphicData uri="http://schemas.openxmlformats.org/drawingml/2006/picture">
                  <pic:pic>
                    <pic:nvPicPr>
                      <pic:cNvPr id="0" name="image4.png"/>
                      <pic:cNvPicPr preferRelativeResize="0"/>
                    </pic:nvPicPr>
                    <pic:blipFill>
                      <a:blip r:embed="rId1"/>
                      <a:srcRect/>
                      <a:stretch>
                        <a:fillRect/>
                      </a:stretch>
                    </pic:blipFill>
                    <pic:spPr>
                      <a:xfrm>
                        <a:off x="0" y="0"/>
                        <a:ext cx="8439150" cy="333375"/>
                      </a:xfrm>
                      <a:prstGeom prst="rect"/>
                      <a:ln/>
                    </pic:spPr>
                  </pic:pic>
                </a:graphicData>
              </a:graphic>
            </wp:anchor>
          </w:drawing>
        </mc:Fallback>
      </mc:AlternateContent>
    </w:r>
    <w:r>
      <w:rPr>
        <w:rFonts w:ascii="Helvetica Neue" w:eastAsia="Helvetica Neue" w:hAnsi="Helvetica Neue" w:cs="Helvetica Neue"/>
        <w:color w:val="00A000"/>
        <w:sz w:val="44"/>
        <w:szCs w:val="44"/>
      </w:rPr>
      <w:t xml:space="preserve">Integrating CS with Math - 5th Grade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C48559" w14:textId="77777777" w:rsidR="004028B5" w:rsidRDefault="004028B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D3F63D8"/>
    <w:multiLevelType w:val="multilevel"/>
    <w:tmpl w:val="5F4C83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187955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6"/>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28B5"/>
    <w:rsid w:val="003F558F"/>
    <w:rsid w:val="004028B5"/>
    <w:rsid w:val="00807D6D"/>
    <w:rsid w:val="00CC0EED"/>
    <w:rsid w:val="00F5368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52822FA4"/>
  <w15:docId w15:val="{33407667-84AE-5845-8DDC-29B836B78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exend" w:eastAsia="Lexend" w:hAnsi="Lexend" w:cs="Lexend"/>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s://mbit.io/us-quickreference" TargetMode="Externa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TotalTime>
  <Pages>2</Pages>
  <Words>434</Words>
  <Characters>2544</Characters>
  <Application>Microsoft Office Word</Application>
  <DocSecurity>0</DocSecurity>
  <Lines>70</Lines>
  <Paragraphs>33</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2952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 overview</dc:title>
  <dc:subject/>
  <dc:creator>Micro:bit Educational Foundation</dc:creator>
  <cp:keywords/>
  <dc:description/>
  <cp:lastModifiedBy>Corey Rogers</cp:lastModifiedBy>
  <cp:revision>3</cp:revision>
  <dcterms:created xsi:type="dcterms:W3CDTF">2025-12-17T20:17:00Z</dcterms:created>
  <dcterms:modified xsi:type="dcterms:W3CDTF">2025-12-17T20:17:00Z</dcterms:modified>
  <cp:category/>
</cp:coreProperties>
</file>