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788DFE" w14:textId="77777777" w:rsidR="00F1438A" w:rsidRDefault="00000000">
      <w:pPr>
        <w:pStyle w:val="Heading2"/>
        <w:widowControl w:val="0"/>
        <w:spacing w:before="120" w:after="60" w:line="240" w:lineRule="auto"/>
        <w:rPr>
          <w:rFonts w:ascii="Helvetica Neue" w:eastAsia="Helvetica Neue" w:hAnsi="Helvetica Neue" w:cs="Helvetica Neue"/>
          <w:color w:val="00A000"/>
          <w:sz w:val="20"/>
          <w:szCs w:val="20"/>
        </w:rPr>
      </w:pPr>
      <w:bookmarkStart w:id="0" w:name="_heading=h.iuoq3m8oy3ov" w:colFirst="0" w:colLast="0"/>
      <w:bookmarkEnd w:id="0"/>
      <w:r>
        <w:rPr>
          <w:rFonts w:ascii="Helvetica Neue" w:eastAsia="Helvetica Neue" w:hAnsi="Helvetica Neue" w:cs="Helvetica Neue"/>
          <w:b/>
          <w:bCs/>
          <w:sz w:val="36"/>
          <w:szCs w:val="36"/>
        </w:rPr>
        <w:t>Práctica interactiva de Matemáticas con el selector de actividades</w:t>
      </w:r>
    </w:p>
    <w:p w14:paraId="1DEC07C4" w14:textId="77777777" w:rsidR="00F1438A" w:rsidRDefault="00000000">
      <w:pPr>
        <w:pStyle w:val="Heading2"/>
        <w:rPr>
          <w:rFonts w:ascii="Helvetica Neue" w:eastAsia="Helvetica Neue" w:hAnsi="Helvetica Neue" w:cs="Helvetica Neue"/>
        </w:rPr>
      </w:pPr>
      <w:bookmarkStart w:id="1" w:name="_heading=h.98b81ta1cs49" w:colFirst="0" w:colLast="0"/>
      <w:bookmarkEnd w:id="1"/>
      <w:r>
        <w:rPr>
          <w:rFonts w:ascii="Helvetica Neue" w:eastAsia="Helvetica Neue" w:hAnsi="Helvetica Neue" w:cs="Helvetica Neue"/>
        </w:rPr>
        <w:t>Utilización de este proyecto</w:t>
      </w:r>
      <w:r>
        <w:rPr>
          <w:noProof/>
        </w:rPr>
        <w:drawing>
          <wp:anchor distT="114300" distB="114300" distL="114300" distR="114300" simplePos="0" relativeHeight="251658240" behindDoc="0" locked="0" layoutInCell="1" hidden="0" allowOverlap="1" wp14:anchorId="7D77FB16" wp14:editId="7EE86E4E">
            <wp:simplePos x="0" y="0"/>
            <wp:positionH relativeFrom="column">
              <wp:posOffset>5410200</wp:posOffset>
            </wp:positionH>
            <wp:positionV relativeFrom="paragraph">
              <wp:posOffset>701675</wp:posOffset>
            </wp:positionV>
            <wp:extent cx="359777" cy="455717"/>
            <wp:effectExtent l="0" t="0" r="0" b="0"/>
            <wp:wrapSquare wrapText="bothSides" distT="114300" distB="114300" distL="114300" distR="114300"/>
            <wp:docPr id="7" name="image2.png" descr="decorativo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 descr="decorativo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9777" cy="45571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02F2B06A" w14:textId="77777777" w:rsidR="00F1438A" w:rsidRDefault="00000000">
      <w:pPr>
        <w:widowControl w:val="0"/>
        <w:spacing w:line="240" w:lineRule="auto"/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 xml:space="preserve">Los alumnos pueden utilizar BBC </w:t>
      </w:r>
      <w:proofErr w:type="spellStart"/>
      <w:r>
        <w:rPr>
          <w:rFonts w:ascii="Helvetica Neue" w:eastAsia="Helvetica Neue" w:hAnsi="Helvetica Neue" w:cs="Helvetica Neue"/>
        </w:rPr>
        <w:t>micro:bit</w:t>
      </w:r>
      <w:proofErr w:type="spellEnd"/>
      <w:r>
        <w:rPr>
          <w:rFonts w:ascii="Helvetica Neue" w:eastAsia="Helvetica Neue" w:hAnsi="Helvetica Neue" w:cs="Helvetica Neue"/>
        </w:rPr>
        <w:t xml:space="preserve"> para confirmar su comprensión de las propiedades de figuras bidimensionales específicas.</w:t>
      </w:r>
    </w:p>
    <w:p w14:paraId="33668D8D" w14:textId="77777777" w:rsidR="00F1438A" w:rsidRDefault="00F1438A">
      <w:pPr>
        <w:widowControl w:val="0"/>
        <w:spacing w:line="240" w:lineRule="auto"/>
        <w:rPr>
          <w:rFonts w:ascii="Helvetica Neue" w:eastAsia="Helvetica Neue" w:hAnsi="Helvetica Neue" w:cs="Helvetica Neue"/>
        </w:rPr>
      </w:pPr>
    </w:p>
    <w:p w14:paraId="0051392A" w14:textId="77777777" w:rsidR="00F1438A" w:rsidRDefault="00000000">
      <w:pPr>
        <w:widowControl w:val="0"/>
        <w:spacing w:line="240" w:lineRule="auto"/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 xml:space="preserve">Los alumnos utilizarán el </w:t>
      </w:r>
      <w:proofErr w:type="spellStart"/>
      <w:r>
        <w:rPr>
          <w:rFonts w:ascii="Helvetica Neue" w:eastAsia="Helvetica Neue" w:hAnsi="Helvetica Neue" w:cs="Helvetica Neue"/>
        </w:rPr>
        <w:t>micro:bit</w:t>
      </w:r>
      <w:proofErr w:type="spellEnd"/>
      <w:r>
        <w:rPr>
          <w:rFonts w:ascii="Helvetica Neue" w:eastAsia="Helvetica Neue" w:hAnsi="Helvetica Neue" w:cs="Helvetica Neue"/>
        </w:rPr>
        <w:t xml:space="preserve"> para seleccionar aleatoriamente una figura bidimensional de una lista que incluye triángulos, rectángulos, cuadrados, paralelogramos, rombos y trapecios. Trabajando en parejas, los alumnos pueden compartir los atributos de la figura seleccionada para ayudar a clasificar las figuras. </w:t>
      </w:r>
    </w:p>
    <w:p w14:paraId="470AA9B1" w14:textId="77777777" w:rsidR="00F1438A" w:rsidRDefault="00000000">
      <w:pPr>
        <w:pStyle w:val="Heading2"/>
        <w:rPr>
          <w:rFonts w:ascii="Helvetica Neue" w:eastAsia="Helvetica Neue" w:hAnsi="Helvetica Neue" w:cs="Helvetica Neue"/>
        </w:rPr>
      </w:pPr>
      <w:bookmarkStart w:id="2" w:name="_heading=h.hfvu0i6d9i1s" w:colFirst="0" w:colLast="0"/>
      <w:bookmarkEnd w:id="2"/>
      <w:r>
        <w:rPr>
          <w:rFonts w:ascii="Helvetica Neue" w:eastAsia="Helvetica Neue" w:hAnsi="Helvetica Neue" w:cs="Helvetica Neue"/>
        </w:rPr>
        <w:t>Normas relevantes para este proyecto</w:t>
      </w:r>
    </w:p>
    <w:tbl>
      <w:tblPr>
        <w:tblStyle w:val="a2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600" w:firstRow="0" w:lastRow="0" w:firstColumn="0" w:lastColumn="0" w:noHBand="1" w:noVBand="1"/>
      </w:tblPr>
      <w:tblGrid>
        <w:gridCol w:w="9360"/>
      </w:tblGrid>
      <w:tr w:rsidR="00F1438A" w14:paraId="1056188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9360" w:type="dxa"/>
            <w:shd w:val="clear" w:color="auto" w:fill="00A00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1CD64C" w14:textId="77777777" w:rsidR="00F1438A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Helvetica Neue" w:eastAsia="Helvetica Neue" w:hAnsi="Helvetica Neue" w:cs="Helvetica Neue"/>
                <w:b/>
                <w:bCs/>
                <w:color w:val="FFFFFF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FFFFFF"/>
                <w:sz w:val="20"/>
                <w:szCs w:val="20"/>
              </w:rPr>
              <w:t>Norma de Matemáticas relevante de la Informática de CA</w:t>
            </w:r>
          </w:p>
        </w:tc>
      </w:tr>
      <w:tr w:rsidR="00F1438A" w14:paraId="6605F56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93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F78A58" w14:textId="77777777" w:rsidR="00F1438A" w:rsidRDefault="00000000">
            <w:pPr>
              <w:pStyle w:val="Heading3"/>
              <w:widowControl w:val="0"/>
              <w:spacing w:before="0" w:after="0" w:line="240" w:lineRule="auto"/>
              <w:rPr>
                <w:rFonts w:ascii="Helvetica Neue" w:eastAsia="Helvetica Neue" w:hAnsi="Helvetica Neue" w:cs="Helvetica Neue"/>
                <w:b/>
                <w:bCs/>
                <w:color w:val="000000"/>
                <w:sz w:val="20"/>
                <w:szCs w:val="20"/>
                <w:u w:val="single"/>
              </w:rPr>
            </w:pPr>
            <w:bookmarkStart w:id="3" w:name="_heading=h.yjnc2j8ibhd" w:colFirst="0" w:colLast="0"/>
            <w:bookmarkEnd w:id="3"/>
            <w:r>
              <w:rPr>
                <w:rFonts w:ascii="Helvetica Neue" w:eastAsia="Helvetica Neue" w:hAnsi="Helvetica Neue" w:cs="Helvetica Neue"/>
                <w:b/>
                <w:bCs/>
                <w:color w:val="000000"/>
                <w:sz w:val="20"/>
                <w:szCs w:val="20"/>
                <w:u w:val="single"/>
              </w:rPr>
              <w:t>Geometría: clasificar figuras bidimensionales en categorías según sus propiedades.</w:t>
            </w:r>
          </w:p>
          <w:p w14:paraId="20833E9E" w14:textId="77777777" w:rsidR="00F1438A" w:rsidRDefault="00000000">
            <w:pPr>
              <w:pStyle w:val="Heading3"/>
              <w:widowControl w:val="0"/>
              <w:spacing w:before="0" w:after="0" w:line="240" w:lineRule="auto"/>
              <w:rPr>
                <w:rFonts w:ascii="Helvetica Neue" w:eastAsia="Helvetica Neue" w:hAnsi="Helvetica Neue" w:cs="Helvetica Neue"/>
                <w:sz w:val="26"/>
                <w:szCs w:val="26"/>
              </w:rPr>
            </w:pPr>
            <w:bookmarkStart w:id="4" w:name="_heading=h.lvi2xb7tfwzq" w:colFirst="0" w:colLast="0"/>
            <w:bookmarkEnd w:id="4"/>
            <w:r>
              <w:rPr>
                <w:rFonts w:ascii="Helvetica Neue" w:eastAsia="Helvetica Neue" w:hAnsi="Helvetica Neue" w:cs="Helvetica Neue"/>
                <w:color w:val="000000"/>
                <w:sz w:val="20"/>
                <w:szCs w:val="20"/>
              </w:rPr>
              <w:t>5.G.B.3 Comprender que los atributos que pertenecen a una categoría de figuras bidimensionales también pertenecen a todas las subcategorías de esa categoría. Por ejemplo, todos los rectángulos tienen cuatro ángulos rectos y los cuadrados son rectángulos, por lo que todos los cuadrados tienen cuatro ángulos rectos.</w:t>
            </w:r>
          </w:p>
        </w:tc>
      </w:tr>
    </w:tbl>
    <w:p w14:paraId="0DA497F6" w14:textId="77777777" w:rsidR="00F1438A" w:rsidRDefault="00F1438A">
      <w:pPr>
        <w:pStyle w:val="Heading3"/>
        <w:widowControl w:val="0"/>
        <w:spacing w:before="120" w:after="60" w:line="240" w:lineRule="auto"/>
        <w:rPr>
          <w:rFonts w:ascii="Helvetica Neue" w:eastAsia="Helvetica Neue" w:hAnsi="Helvetica Neue" w:cs="Helvetica Neue"/>
          <w:sz w:val="20"/>
          <w:szCs w:val="20"/>
        </w:rPr>
      </w:pPr>
      <w:bookmarkStart w:id="5" w:name="_heading=h.gnxp7bnei5zz" w:colFirst="0" w:colLast="0"/>
      <w:bookmarkEnd w:id="5"/>
    </w:p>
    <w:tbl>
      <w:tblPr>
        <w:tblStyle w:val="a3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600" w:firstRow="0" w:lastRow="0" w:firstColumn="0" w:lastColumn="0" w:noHBand="1" w:noVBand="1"/>
      </w:tblPr>
      <w:tblGrid>
        <w:gridCol w:w="9360"/>
      </w:tblGrid>
      <w:tr w:rsidR="00F1438A" w14:paraId="3B1E855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9360" w:type="dxa"/>
            <w:shd w:val="clear" w:color="auto" w:fill="00A00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667189" w14:textId="77777777" w:rsidR="00F1438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b/>
                <w:bCs/>
                <w:color w:val="FFFFFF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FFFFFF"/>
                <w:sz w:val="20"/>
                <w:szCs w:val="20"/>
              </w:rPr>
              <w:t>Alineación con la norma de la Informática de CA</w:t>
            </w:r>
          </w:p>
        </w:tc>
      </w:tr>
      <w:tr w:rsidR="00F1438A" w14:paraId="0638AB9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93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ED2129" w14:textId="77777777" w:rsidR="00F1438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 xml:space="preserve">3-5.AP.11 Crear programas que utilicen variables para almacenar y modificar datos. (P5.2) </w:t>
            </w:r>
          </w:p>
          <w:p w14:paraId="501DE63A" w14:textId="77777777" w:rsidR="00F1438A" w:rsidRDefault="00F1438A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</w:p>
          <w:p w14:paraId="26163216" w14:textId="77777777" w:rsidR="00F1438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 xml:space="preserve">3-5.AP.12 Crear programas que incluyan eventos, bucles y condicionales. (P5.2) </w:t>
            </w:r>
          </w:p>
          <w:p w14:paraId="3C8C48DD" w14:textId="77777777" w:rsidR="00F1438A" w:rsidRDefault="00F1438A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</w:p>
          <w:p w14:paraId="6CD41C13" w14:textId="77777777" w:rsidR="00F1438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3-5.CS.2 Demostrar cómo el hardware y el software informáticos funcionan juntos como un sistema para realizar tareas. (P4.4)</w:t>
            </w:r>
          </w:p>
          <w:p w14:paraId="20460448" w14:textId="77777777" w:rsidR="00F1438A" w:rsidRDefault="00F1438A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</w:p>
          <w:p w14:paraId="391F0FE7" w14:textId="77777777" w:rsidR="00F1438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3-5.CS.3 Determinar posibles soluciones para resolver problemas sencillos de hardware y software utilizando estrategias comunes de resolución de problemas. (P6.2)</w:t>
            </w:r>
          </w:p>
          <w:p w14:paraId="77B1F146" w14:textId="77777777" w:rsidR="00F1438A" w:rsidRDefault="00F1438A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</w:p>
          <w:p w14:paraId="0081FAE7" w14:textId="77777777" w:rsidR="00F1438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3-5.AP.14 Crear programas incorporando partes más pequeñas de programas existentes, para desarrollar algo nuevo o añadir funciones más avanzadas. (P4.2, P5.3)</w:t>
            </w:r>
          </w:p>
          <w:p w14:paraId="158315C2" w14:textId="77777777" w:rsidR="00F1438A" w:rsidRDefault="00F1438A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</w:p>
          <w:p w14:paraId="60E682E6" w14:textId="77777777" w:rsidR="00F1438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3-5.AP.17 Probar y depurar un programa o algoritmo para asegurarte de que cumple la tarea prevista. (P6.2)</w:t>
            </w:r>
          </w:p>
        </w:tc>
      </w:tr>
    </w:tbl>
    <w:p w14:paraId="471B0BDB" w14:textId="77777777" w:rsidR="00F1438A" w:rsidRDefault="00000000">
      <w:pPr>
        <w:pStyle w:val="Heading2"/>
        <w:rPr>
          <w:rFonts w:ascii="Helvetica Neue" w:eastAsia="Helvetica Neue" w:hAnsi="Helvetica Neue" w:cs="Helvetica Neue"/>
        </w:rPr>
      </w:pPr>
      <w:bookmarkStart w:id="6" w:name="_heading=h.mvgqaz220is1" w:colFirst="0" w:colLast="0"/>
      <w:bookmarkEnd w:id="6"/>
      <w:r>
        <w:rPr>
          <w:rFonts w:ascii="Helvetica Neue" w:eastAsia="Helvetica Neue" w:hAnsi="Helvetica Neue" w:cs="Helvetica Neue"/>
        </w:rPr>
        <w:lastRenderedPageBreak/>
        <w:t>Encuentra el nivel adecuado para ti y tu clase.</w:t>
      </w:r>
    </w:p>
    <w:p w14:paraId="73A2A826" w14:textId="77777777" w:rsidR="00F1438A" w:rsidRDefault="00000000">
      <w:pPr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>Selecciona el nivel de integración que vas a utilizar:</w:t>
      </w:r>
    </w:p>
    <w:tbl>
      <w:tblPr>
        <w:tblStyle w:val="a4"/>
        <w:tblW w:w="934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600" w:firstRow="0" w:lastRow="0" w:firstColumn="0" w:lastColumn="0" w:noHBand="1" w:noVBand="1"/>
      </w:tblPr>
      <w:tblGrid>
        <w:gridCol w:w="1230"/>
        <w:gridCol w:w="8115"/>
      </w:tblGrid>
      <w:tr w:rsidR="00F1438A" w14:paraId="1B6EC63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10"/>
        </w:trPr>
        <w:tc>
          <w:tcPr>
            <w:tcW w:w="1230" w:type="dxa"/>
            <w:vMerge w:val="restart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19A09B" w14:textId="77777777" w:rsidR="00F1438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b/>
                <w:bCs/>
                <w:color w:val="2993D6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2993D6"/>
              </w:rPr>
              <w:t xml:space="preserve">Ligero  </w:t>
            </w:r>
          </w:p>
          <w:p w14:paraId="6C333C3D" w14:textId="77777777" w:rsidR="00F1438A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</w:rPr>
              <w:t xml:space="preserve"> 🌶️</w:t>
            </w:r>
          </w:p>
          <w:p w14:paraId="049AD983" w14:textId="77777777" w:rsidR="00F1438A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30 min.</w:t>
            </w:r>
          </w:p>
        </w:tc>
        <w:tc>
          <w:tcPr>
            <w:tcW w:w="8115" w:type="dxa"/>
            <w:tcBorders>
              <w:top w:val="single" w:sz="8" w:space="0" w:color="B7B7B7"/>
              <w:left w:val="single" w:sz="8" w:space="0" w:color="B7B7B7"/>
              <w:bottom w:val="single" w:sz="8" w:space="0" w:color="D9D9D9"/>
              <w:right w:val="single" w:sz="8" w:space="0" w:color="B7B7B7"/>
            </w:tcBorders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9738E7" w14:textId="77777777" w:rsidR="00F1438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Resultado del aprendizaje: </w:t>
            </w:r>
            <w:r>
              <w:rPr>
                <w:rFonts w:ascii="Helvetica Neue" w:eastAsia="Helvetica Neue" w:hAnsi="Helvetica Neue" w:cs="Helvetica Neue"/>
              </w:rPr>
              <w:t xml:space="preserve">soy capaz de recordar los atributos de una figura bidimensional seleccionada al azar utilizando el selector de actividades de </w:t>
            </w:r>
            <w:proofErr w:type="spellStart"/>
            <w:r>
              <w:rPr>
                <w:rFonts w:ascii="Helvetica Neue" w:eastAsia="Helvetica Neue" w:hAnsi="Helvetica Neue" w:cs="Helvetica Neue"/>
              </w:rPr>
              <w:t>micro:bit</w:t>
            </w:r>
            <w:proofErr w:type="spellEnd"/>
            <w:r>
              <w:rPr>
                <w:rFonts w:ascii="Helvetica Neue" w:eastAsia="Helvetica Neue" w:hAnsi="Helvetica Neue" w:cs="Helvetica Neue"/>
              </w:rPr>
              <w:t>.</w:t>
            </w:r>
          </w:p>
        </w:tc>
      </w:tr>
      <w:tr w:rsidR="00F1438A" w14:paraId="23B110A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10"/>
        </w:trPr>
        <w:tc>
          <w:tcPr>
            <w:tcW w:w="1230" w:type="dxa"/>
            <w:vMerge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B80794" w14:textId="77777777" w:rsidR="00F1438A" w:rsidRDefault="00F143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Helvetica Neue" w:eastAsia="Helvetica Neue" w:hAnsi="Helvetica Neue" w:cs="Helvetica Neue"/>
              </w:rPr>
            </w:pPr>
          </w:p>
        </w:tc>
        <w:tc>
          <w:tcPr>
            <w:tcW w:w="8115" w:type="dxa"/>
            <w:tcBorders>
              <w:top w:val="single" w:sz="8" w:space="0" w:color="D9D9D9"/>
              <w:left w:val="single" w:sz="8" w:space="0" w:color="D9D9D9"/>
              <w:bottom w:val="single" w:sz="8" w:space="0" w:color="D9D9D9"/>
              <w:right w:val="single" w:sz="8" w:space="0" w:color="D9D9D9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075E14" w14:textId="77777777" w:rsidR="00F1438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Descripción de la actividad: </w:t>
            </w:r>
            <w:r>
              <w:rPr>
                <w:rFonts w:ascii="Helvetica Neue" w:eastAsia="Helvetica Neue" w:hAnsi="Helvetica Neue" w:cs="Helvetica Neue"/>
              </w:rPr>
              <w:t>utilizando código existente para seleccionar aleatoriamente una figura bidimensional, los alumnos pueden hacer preguntas entre ustedes sobre los atributos de las figuras y practicar su clasificación.</w:t>
            </w:r>
          </w:p>
        </w:tc>
      </w:tr>
      <w:tr w:rsidR="00F1438A" w14:paraId="025D4D1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/>
        </w:trPr>
        <w:tc>
          <w:tcPr>
            <w:tcW w:w="1230" w:type="dxa"/>
            <w:vMerge w:val="restart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D82238" w14:textId="77777777" w:rsidR="00F1438A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6C4BC1"/>
              </w:rPr>
              <w:t xml:space="preserve">Medio </w:t>
            </w:r>
            <w:r>
              <w:rPr>
                <w:rFonts w:ascii="Helvetica Neue" w:eastAsia="Helvetica Neue" w:hAnsi="Helvetica Neue" w:cs="Helvetica Neue"/>
              </w:rPr>
              <w:t>🌶️🌶️</w:t>
            </w:r>
          </w:p>
          <w:p w14:paraId="30A5927D" w14:textId="77777777" w:rsidR="00F1438A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45 min.</w:t>
            </w:r>
          </w:p>
        </w:tc>
        <w:tc>
          <w:tcPr>
            <w:tcW w:w="8115" w:type="dxa"/>
            <w:tcBorders>
              <w:top w:val="single" w:sz="8" w:space="0" w:color="D9D9D9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F19E93" w14:textId="77777777" w:rsidR="00F1438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>Resultado del aprendizaje:</w:t>
            </w:r>
            <w:r>
              <w:rPr>
                <w:rFonts w:ascii="Helvetica Neue" w:eastAsia="Helvetica Neue" w:hAnsi="Helvetica Neue" w:cs="Helvetica Neue"/>
              </w:rPr>
              <w:t xml:space="preserve"> puedo modificar mi propio programa selector de actividades para recuperar atributos de figuras bidimensionales y practicar su categorización.</w:t>
            </w:r>
          </w:p>
        </w:tc>
      </w:tr>
      <w:tr w:rsidR="00F1438A" w14:paraId="630296A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/>
        </w:trPr>
        <w:tc>
          <w:tcPr>
            <w:tcW w:w="1230" w:type="dxa"/>
            <w:vMerge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631D1B" w14:textId="77777777" w:rsidR="00F1438A" w:rsidRDefault="00F143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Helvetica Neue" w:eastAsia="Helvetica Neue" w:hAnsi="Helvetica Neue" w:cs="Helvetica Neue"/>
              </w:rPr>
            </w:pPr>
          </w:p>
        </w:tc>
        <w:tc>
          <w:tcPr>
            <w:tcW w:w="8115" w:type="dxa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608608" w14:textId="77777777" w:rsidR="00F1438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Descripción de la actividad: </w:t>
            </w:r>
            <w:r>
              <w:rPr>
                <w:rFonts w:ascii="Helvetica Neue" w:eastAsia="Helvetica Neue" w:hAnsi="Helvetica Neue" w:cs="Helvetica Neue"/>
              </w:rPr>
              <w:t>modificar el proyecto inicial para seleccionar aleatoriamente una figura bidimensional. Los alumnos pueden hacerse preguntas entre ellos sobre las características de las figuras y practicar su clasificación.</w:t>
            </w:r>
          </w:p>
        </w:tc>
      </w:tr>
      <w:tr w:rsidR="00F1438A" w14:paraId="333EFDA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/>
        </w:trPr>
        <w:tc>
          <w:tcPr>
            <w:tcW w:w="1230" w:type="dxa"/>
            <w:vMerge w:val="restart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598164" w14:textId="77777777" w:rsidR="00F1438A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CD0364"/>
              </w:rPr>
              <w:t xml:space="preserve">Picante </w:t>
            </w:r>
            <w:r>
              <w:rPr>
                <w:rFonts w:ascii="Helvetica Neue" w:eastAsia="Helvetica Neue" w:hAnsi="Helvetica Neue" w:cs="Helvetica Neue"/>
              </w:rPr>
              <w:t>🌶️🌶️🌶️</w:t>
            </w:r>
          </w:p>
          <w:p w14:paraId="05C5D08B" w14:textId="77777777" w:rsidR="00F1438A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45-60 min.</w:t>
            </w:r>
          </w:p>
        </w:tc>
        <w:tc>
          <w:tcPr>
            <w:tcW w:w="8115" w:type="dxa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DE17AD" w14:textId="77777777" w:rsidR="00F1438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>Resultado del aprendizaje:</w:t>
            </w:r>
            <w:r>
              <w:rPr>
                <w:rFonts w:ascii="Helvetica Neue" w:eastAsia="Helvetica Neue" w:hAnsi="Helvetica Neue" w:cs="Helvetica Neue"/>
              </w:rPr>
              <w:t xml:space="preserve"> puedo crear mi propio programa selector de actividades para recordar los atributos de las figuras bidimensionales y practicar su clasificación.</w:t>
            </w:r>
          </w:p>
        </w:tc>
      </w:tr>
      <w:tr w:rsidR="00F1438A" w14:paraId="7A67B28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/>
        </w:trPr>
        <w:tc>
          <w:tcPr>
            <w:tcW w:w="1230" w:type="dxa"/>
            <w:vMerge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958CD1" w14:textId="77777777" w:rsidR="00F1438A" w:rsidRDefault="00F143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Helvetica Neue" w:eastAsia="Helvetica Neue" w:hAnsi="Helvetica Neue" w:cs="Helvetica Neue"/>
              </w:rPr>
            </w:pPr>
          </w:p>
        </w:tc>
        <w:tc>
          <w:tcPr>
            <w:tcW w:w="8115" w:type="dxa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47FAA8" w14:textId="77777777" w:rsidR="00F1438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Descripción de la actividad: </w:t>
            </w:r>
            <w:r>
              <w:rPr>
                <w:rFonts w:ascii="Helvetica Neue" w:eastAsia="Helvetica Neue" w:hAnsi="Helvetica Neue" w:cs="Helvetica Neue"/>
              </w:rPr>
              <w:t>programa tu propio selector de actividades para elegir al azar una figura bidimensional. Los alumnos pueden hacerse preguntas entre ellos sobre las características de las figuras y practicar su clasificación.</w:t>
            </w:r>
          </w:p>
        </w:tc>
      </w:tr>
    </w:tbl>
    <w:p w14:paraId="7737F6E5" w14:textId="77777777" w:rsidR="00F1438A" w:rsidRDefault="00F1438A">
      <w:pPr>
        <w:rPr>
          <w:rFonts w:ascii="Helvetica Neue" w:eastAsia="Helvetica Neue" w:hAnsi="Helvetica Neue" w:cs="Helvetica Neue"/>
        </w:rPr>
      </w:pPr>
    </w:p>
    <w:p w14:paraId="3907AEF2" w14:textId="77777777" w:rsidR="00F1438A" w:rsidRDefault="00000000">
      <w:pPr>
        <w:pStyle w:val="Heading2"/>
        <w:rPr>
          <w:rFonts w:ascii="Helvetica Neue" w:eastAsia="Helvetica Neue" w:hAnsi="Helvetica Neue" w:cs="Helvetica Neue"/>
        </w:rPr>
      </w:pPr>
      <w:bookmarkStart w:id="7" w:name="_heading=h.iwc0vp6zahh3" w:colFirst="0" w:colLast="0"/>
      <w:bookmarkEnd w:id="7"/>
      <w:r>
        <w:rPr>
          <w:rFonts w:ascii="Helvetica Neue" w:eastAsia="Helvetica Neue" w:hAnsi="Helvetica Neue" w:cs="Helvetica Neue"/>
        </w:rPr>
        <w:t>Empecemos…</w:t>
      </w:r>
    </w:p>
    <w:p w14:paraId="76CF4836" w14:textId="77777777" w:rsidR="00F1438A" w:rsidRDefault="00000000">
      <w:pPr>
        <w:rPr>
          <w:rFonts w:ascii="Helvetica Neue" w:eastAsia="Helvetica Neue" w:hAnsi="Helvetica Neue" w:cs="Helvetica Neue"/>
        </w:rPr>
      </w:pPr>
      <w:r>
        <w:rPr>
          <w:noProof/>
        </w:rPr>
        <w:drawing>
          <wp:anchor distT="19050" distB="19050" distL="19050" distR="19050" simplePos="0" relativeHeight="251659264" behindDoc="0" locked="0" layoutInCell="1" hidden="0" allowOverlap="1" wp14:anchorId="35DC9528" wp14:editId="6A52EBE2">
            <wp:simplePos x="0" y="0"/>
            <wp:positionH relativeFrom="column">
              <wp:posOffset>4400550</wp:posOffset>
            </wp:positionH>
            <wp:positionV relativeFrom="paragraph">
              <wp:posOffset>38879</wp:posOffset>
            </wp:positionV>
            <wp:extent cx="2039112" cy="1547871"/>
            <wp:effectExtent l="0" t="0" r="0" b="0"/>
            <wp:wrapSquare wrapText="bothSides" distT="19050" distB="19050" distL="19050" distR="19050"/>
            <wp:docPr id="6" name="image3.jpg" descr="Captura de pantalla de la guía del proyecto del profesor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g" descr="Captura de pantalla de la guía del proyecto del profesor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39112" cy="154787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091238B4" w14:textId="77777777" w:rsidR="00F1438A" w:rsidRDefault="00000000">
      <w:pPr>
        <w:numPr>
          <w:ilvl w:val="0"/>
          <w:numId w:val="1"/>
        </w:numPr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>Utiliza nuestra guía del proyecto del profesor para planificar cómo integrar este proyecto en tu enseñanza. La guía describe los pasos recomendados para cada nivel, incluyendo los enlaces a los códigos pertinentes y consejos útiles.</w:t>
      </w:r>
    </w:p>
    <w:p w14:paraId="1B161940" w14:textId="77777777" w:rsidR="00F1438A" w:rsidRDefault="00F1438A">
      <w:pPr>
        <w:ind w:left="720"/>
        <w:rPr>
          <w:rFonts w:ascii="Helvetica Neue" w:eastAsia="Helvetica Neue" w:hAnsi="Helvetica Neue" w:cs="Helvetica Neue"/>
        </w:rPr>
      </w:pPr>
    </w:p>
    <w:p w14:paraId="39D36725" w14:textId="77777777" w:rsidR="00F1438A" w:rsidRDefault="00000000">
      <w:pPr>
        <w:numPr>
          <w:ilvl w:val="0"/>
          <w:numId w:val="1"/>
        </w:numPr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 xml:space="preserve">Utiliza el </w:t>
      </w:r>
      <w:hyperlink r:id="rId10">
        <w:r>
          <w:rPr>
            <w:rFonts w:ascii="Helvetica Neue" w:eastAsia="Helvetica Neue" w:hAnsi="Helvetica Neue" w:cs="Helvetica Neue"/>
            <w:color w:val="1155CC"/>
            <w:u w:val="single"/>
          </w:rPr>
          <w:t>cuadro de referencia rápida del proyecto</w:t>
        </w:r>
      </w:hyperlink>
      <w:r>
        <w:rPr>
          <w:rFonts w:ascii="Helvetica Neue" w:eastAsia="Helvetica Neue" w:hAnsi="Helvetica Neue" w:cs="Helvetica Neue"/>
        </w:rPr>
        <w:t xml:space="preserve"> como resumen rápido del mismo, incluyendo las normas clave cubiertas y su correspondencia con el nivel de integración.</w:t>
      </w:r>
    </w:p>
    <w:p w14:paraId="7E28C76F" w14:textId="77777777" w:rsidR="00F1438A" w:rsidRDefault="00F1438A">
      <w:pPr>
        <w:widowControl w:val="0"/>
        <w:spacing w:line="240" w:lineRule="auto"/>
        <w:rPr>
          <w:rFonts w:ascii="Helvetica Neue" w:eastAsia="Helvetica Neue" w:hAnsi="Helvetica Neue" w:cs="Helvetica Neue"/>
        </w:rPr>
      </w:pPr>
    </w:p>
    <w:sectPr w:rsidR="00F1438A">
      <w:headerReference w:type="default" r:id="rId11"/>
      <w:footerReference w:type="default" r:id="rId12"/>
      <w:headerReference w:type="first" r:id="rId13"/>
      <w:footerReference w:type="first" r:id="rId14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3D068B" w14:textId="77777777" w:rsidR="006045CC" w:rsidRDefault="006045CC">
      <w:pPr>
        <w:spacing w:line="240" w:lineRule="auto"/>
      </w:pPr>
      <w:r>
        <w:separator/>
      </w:r>
    </w:p>
  </w:endnote>
  <w:endnote w:type="continuationSeparator" w:id="0">
    <w:p w14:paraId="1EE33102" w14:textId="77777777" w:rsidR="006045CC" w:rsidRDefault="006045C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4BF70B86-0640-C042-989D-23C66A6DB06F}"/>
  </w:font>
  <w:font w:name="Lexend">
    <w:charset w:val="00"/>
    <w:family w:val="auto"/>
    <w:pitch w:val="default"/>
    <w:embedRegular r:id="rId2" w:fontKey="{61BFF95B-F3F3-574F-BE54-E9DD794E1F0A}"/>
    <w:embedItalic r:id="rId3" w:fontKey="{F3362BF2-C46B-3A4F-9C59-9E87986D8DCE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4" w:fontKey="{2CC65483-8DE0-3D41-B2FB-081731D3DAFC}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7" w:fontKey="{F93F6A27-8583-6945-9E2A-B98DD37DFE07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8" w:fontKey="{C5FFBF63-959C-1B4D-A115-F42BB51ED80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58E800" w14:textId="77777777" w:rsidR="00F1438A" w:rsidRDefault="00000000">
    <w:pPr>
      <w:pStyle w:val="Title"/>
      <w:jc w:val="right"/>
      <w:rPr>
        <w:sz w:val="14"/>
        <w:szCs w:val="14"/>
      </w:rPr>
    </w:pPr>
    <w:bookmarkStart w:id="9" w:name="_heading=h.5m0ycvi9c3f5" w:colFirst="0" w:colLast="0"/>
    <w:bookmarkEnd w:id="9"/>
    <w:r>
      <w:rPr>
        <w:noProof/>
        <w:color w:val="6AA84F"/>
        <w:sz w:val="48"/>
        <w:szCs w:val="48"/>
      </w:rPr>
      <w:drawing>
        <wp:inline distT="114300" distB="114300" distL="114300" distR="114300" wp14:anchorId="7A1F386B" wp14:editId="1AC46233">
          <wp:extent cx="1376363" cy="351412"/>
          <wp:effectExtent l="0" t="0" r="0" b="0"/>
          <wp:docPr id="8" name="image1.png" descr="Logotipo de micro:bit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Logotipo de micro:bit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376363" cy="35141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8F3113" w14:textId="77777777" w:rsidR="00F1438A" w:rsidRDefault="00F1438A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DA872E" w14:textId="77777777" w:rsidR="006045CC" w:rsidRDefault="006045CC">
      <w:pPr>
        <w:spacing w:line="240" w:lineRule="auto"/>
      </w:pPr>
      <w:r>
        <w:separator/>
      </w:r>
    </w:p>
  </w:footnote>
  <w:footnote w:type="continuationSeparator" w:id="0">
    <w:p w14:paraId="1004C439" w14:textId="77777777" w:rsidR="006045CC" w:rsidRDefault="006045CC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okmarkStart w:id="8" w:name="_heading=h.d1777lyvitr8" w:colFirst="0" w:colLast="0"/>
  <w:bookmarkEnd w:id="8"/>
  <w:p w14:paraId="27FA7AE7" w14:textId="77777777" w:rsidR="00F1438A" w:rsidRDefault="00000000">
    <w:pPr>
      <w:pStyle w:val="Title"/>
      <w:spacing w:after="0"/>
      <w:rPr>
        <w:rFonts w:ascii="Helvetica Neue" w:eastAsia="Helvetica Neue" w:hAnsi="Helvetica Neue" w:cs="Helvetica Neue"/>
        <w:color w:val="00A000"/>
        <w:sz w:val="44"/>
        <w:szCs w:val="44"/>
      </w:rPr>
    </w:pPr>
    <w:r>
      <w:rPr>
        <w:noProof/>
        <w:color w:val="6AA84F"/>
        <w:sz w:val="44"/>
        <w:szCs w:val="44"/>
      </w:rPr>
      <mc:AlternateContent>
        <mc:Choice Requires="wpg">
          <w:drawing>
            <wp:anchor distT="114300" distB="114300" distL="114300" distR="114300" simplePos="0" relativeHeight="251658240" behindDoc="0" locked="0" layoutInCell="1" hidden="0" allowOverlap="1" wp14:anchorId="6FC415AF" wp14:editId="5080D95A">
              <wp:simplePos x="0" y="0"/>
              <wp:positionH relativeFrom="page">
                <wp:posOffset>-461959</wp:posOffset>
              </wp:positionH>
              <wp:positionV relativeFrom="page">
                <wp:posOffset>-19048</wp:posOffset>
              </wp:positionV>
              <wp:extent cx="8448675" cy="342900"/>
              <wp:effectExtent l="0" t="0" r="0" b="0"/>
              <wp:wrapSquare wrapText="bothSides" distT="114300" distB="114300" distL="114300" distR="114300"/>
              <wp:docPr id="5" name="Rectangle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175750" y="3299550"/>
                        <a:ext cx="6340500" cy="960900"/>
                      </a:xfrm>
                      <a:prstGeom prst="rect">
                        <a:avLst/>
                      </a:prstGeom>
                      <a:solidFill>
                        <a:srgbClr val="00A000"/>
                      </a:solidFill>
                      <a:ln w="9525" cap="flat" cmpd="sng">
                        <a:solidFill>
                          <a:srgbClr val="6AA84F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7AF805A2" w14:textId="77777777" w:rsidR="00F1438A" w:rsidRDefault="00F1438A">
                          <w:pPr>
                            <w:spacing w:line="240" w:lineRule="auto"/>
                            <w:jc w:val="center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114300" distT="114300" distL="114300" distR="114300" hidden="0" layoutInCell="1" locked="0" relativeHeight="0" simplePos="0">
              <wp:simplePos x="0" y="0"/>
              <wp:positionH relativeFrom="page">
                <wp:posOffset>-461959</wp:posOffset>
              </wp:positionH>
              <wp:positionV relativeFrom="page">
                <wp:posOffset>-19048</wp:posOffset>
              </wp:positionV>
              <wp:extent cx="8448675" cy="342900"/>
              <wp:effectExtent b="0" l="0" r="0" t="0"/>
              <wp:wrapSquare wrapText="bothSides" distB="114300" distT="114300" distL="114300" distR="114300"/>
              <wp:docPr id="5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8448675" cy="3429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rFonts w:ascii="Helvetica Neue" w:eastAsia="Helvetica Neue" w:hAnsi="Helvetica Neue" w:cs="Helvetica Neue"/>
        <w:color w:val="00A000"/>
        <w:sz w:val="44"/>
        <w:szCs w:val="44"/>
      </w:rPr>
      <w:t xml:space="preserve">Integración de la Informática con las Matemáticas - 5.º curso                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4379D9" w14:textId="77777777" w:rsidR="00F1438A" w:rsidRDefault="00F1438A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1BB513E"/>
    <w:multiLevelType w:val="multilevel"/>
    <w:tmpl w:val="EC1A325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26203215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6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1438A"/>
    <w:rsid w:val="00283C8E"/>
    <w:rsid w:val="006045CC"/>
    <w:rsid w:val="00DA06A7"/>
    <w:rsid w:val="00F143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685BB330"/>
  <w15:docId w15:val="{7CD7DF6D-AB52-1548-9BDD-8858E84EEC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exend" w:eastAsia="Lexend" w:hAnsi="Lexend" w:cs="Lexend"/>
        <w:sz w:val="22"/>
        <w:szCs w:val="22"/>
        <w:lang w:val="es-A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1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rFonts w:ascii="Arial" w:eastAsia="Arial" w:hAnsi="Arial" w:cs="Arial"/>
      <w:color w:val="666666"/>
      <w:sz w:val="30"/>
      <w:szCs w:val="30"/>
    </w:rPr>
  </w:style>
  <w:style w:type="table" w:customStyle="1" w:styleId="a2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s://mbit.io/us-quickreference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Cher" typeface="Plantagenet Cherokee"/>
        <a:font script="Yiii" typeface="Microsoft Yi Baiti"/>
        <a:font script="Thaa" typeface="MV Boli"/>
        <a:font script="Syrc" typeface="Estrangelo Edess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Cher" typeface="Plantagenet Cherokee"/>
        <a:font script="Yiii" typeface="Microsoft Yi Baiti"/>
        <a:font script="Thaa" typeface="MV Boli"/>
        <a:font script="Syrc" typeface="Estrangelo Edess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bitp/xL5JDfQb7Ts/c+CstXeS5Q==">CgMxLjAyDmguaXVvcTNtOG95M292Mg5oLjk4YjgxdGExY3M0OTIOaC5oZnZ1MGk2ZDlpMXMyDWgueWpuYzJqOGliaGQyDmgubHZpMnhiN3Rmd3pxMg5oLmdueHA3Ym5laTV6ejIOaC5tdmdxYXoyMjBpczEyDmguaXdjMHZwNnphaGgzMg5oLmQxNzc3bHl2aXRyODIOaC41bTB5Y3ZpOWMzZjU4AHIhMWxlMzRObGwybTFSNWpoTl9EaUVKX3NhV1N0TFBJcE5P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504</Words>
  <Characters>3092</Characters>
  <Application>Microsoft Office Word</Application>
  <DocSecurity>0</DocSecurity>
  <Lines>76</Lines>
  <Paragraphs>33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3569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Resumen del proyecto</dc:title>
  <dc:subject/>
  <dc:creator>Micro:bit Educational Foundation</dc:creator>
  <cp:keywords/>
  <dc:description/>
  <cp:lastModifiedBy>Corey Rogers</cp:lastModifiedBy>
  <cp:revision>2</cp:revision>
  <dcterms:created xsi:type="dcterms:W3CDTF">2025-12-18T15:36:00Z</dcterms:created>
  <dcterms:modified xsi:type="dcterms:W3CDTF">2025-12-18T15:36:00Z</dcterms:modified>
  <cp:category/>
</cp:coreProperties>
</file>