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BDBF51" w14:textId="77777777" w:rsidR="00515A3D"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Exploring Perimeter and Area with Step Counter</w:t>
      </w:r>
    </w:p>
    <w:p w14:paraId="48616F07" w14:textId="77777777" w:rsidR="00515A3D"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2E1920D5" wp14:editId="150D4B5F">
            <wp:simplePos x="0" y="0"/>
            <wp:positionH relativeFrom="column">
              <wp:posOffset>5400675</wp:posOffset>
            </wp:positionH>
            <wp:positionV relativeFrom="paragraph">
              <wp:posOffset>371475</wp:posOffset>
            </wp:positionV>
            <wp:extent cx="359777" cy="455717"/>
            <wp:effectExtent l="0" t="0" r="0" b="0"/>
            <wp:wrapSquare wrapText="bothSides" distT="114300" distB="114300" distL="114300" distR="114300"/>
            <wp:docPr id="4"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5CED28E5" w14:textId="77777777" w:rsidR="00515A3D" w:rsidRDefault="00000000">
      <w:pPr>
        <w:widowControl w:val="0"/>
        <w:spacing w:after="200" w:line="240" w:lineRule="auto"/>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Students can use the BBC </w:t>
      </w:r>
      <w:proofErr w:type="spellStart"/>
      <w:proofErr w:type="gramStart"/>
      <w:r>
        <w:rPr>
          <w:rFonts w:ascii="Helvetica Neue" w:eastAsia="Helvetica Neue" w:hAnsi="Helvetica Neue" w:cs="Helvetica Neue"/>
          <w:sz w:val="21"/>
          <w:szCs w:val="21"/>
        </w:rPr>
        <w:t>micro:bit</w:t>
      </w:r>
      <w:proofErr w:type="spellEnd"/>
      <w:proofErr w:type="gramEnd"/>
      <w:r>
        <w:rPr>
          <w:rFonts w:ascii="Helvetica Neue" w:eastAsia="Helvetica Neue" w:hAnsi="Helvetica Neue" w:cs="Helvetica Neue"/>
          <w:sz w:val="21"/>
          <w:szCs w:val="21"/>
        </w:rPr>
        <w:t xml:space="preserve"> to measure whole number distances, including side lengths, to calculate the perimeters and areas of rectangles. Examples include:</w:t>
      </w:r>
    </w:p>
    <w:p w14:paraId="1146D2BA" w14:textId="77777777" w:rsidR="00515A3D" w:rsidRDefault="00000000">
      <w:pPr>
        <w:widowControl w:val="0"/>
        <w:numPr>
          <w:ilvl w:val="0"/>
          <w:numId w:val="1"/>
        </w:numPr>
        <w:spacing w:line="240" w:lineRule="auto"/>
        <w:rPr>
          <w:rFonts w:ascii="Helvetica Neue" w:eastAsia="Helvetica Neue" w:hAnsi="Helvetica Neue" w:cs="Helvetica Neue"/>
          <w:sz w:val="21"/>
          <w:szCs w:val="21"/>
        </w:rPr>
      </w:pPr>
      <w:r>
        <w:rPr>
          <w:rFonts w:ascii="Helvetica Neue" w:eastAsia="Helvetica Neue" w:hAnsi="Helvetica Neue" w:cs="Helvetica Neue"/>
          <w:sz w:val="21"/>
          <w:szCs w:val="21"/>
        </w:rPr>
        <w:t>Use student step length as an improvised unit to calculate area.</w:t>
      </w:r>
    </w:p>
    <w:p w14:paraId="650EF4DF" w14:textId="77777777" w:rsidR="00515A3D" w:rsidRDefault="00000000">
      <w:pPr>
        <w:widowControl w:val="0"/>
        <w:numPr>
          <w:ilvl w:val="0"/>
          <w:numId w:val="1"/>
        </w:numPr>
        <w:spacing w:after="200" w:line="240" w:lineRule="auto"/>
        <w:rPr>
          <w:rFonts w:ascii="Helvetica Neue" w:eastAsia="Helvetica Neue" w:hAnsi="Helvetica Neue" w:cs="Helvetica Neue"/>
          <w:sz w:val="21"/>
          <w:szCs w:val="21"/>
        </w:rPr>
      </w:pPr>
      <w:r>
        <w:rPr>
          <w:rFonts w:ascii="Helvetica Neue" w:eastAsia="Helvetica Neue" w:hAnsi="Helvetica Neue" w:cs="Helvetica Neue"/>
          <w:sz w:val="21"/>
          <w:szCs w:val="21"/>
        </w:rPr>
        <w:t>Break students into small groups to measure the area of a portion of the school gym, cafeteria, or playground. Combine the areas measured by each group to model that area is additive.</w:t>
      </w:r>
    </w:p>
    <w:p w14:paraId="09D4FDE9" w14:textId="77777777" w:rsidR="00515A3D" w:rsidRDefault="00000000">
      <w:pPr>
        <w:widowControl w:val="0"/>
        <w:spacing w:after="200" w:line="240" w:lineRule="auto"/>
        <w:rPr>
          <w:rFonts w:ascii="Helvetica Neue" w:eastAsia="Helvetica Neue" w:hAnsi="Helvetica Neue" w:cs="Helvetica Neue"/>
          <w:i/>
          <w:iCs/>
          <w:sz w:val="21"/>
          <w:szCs w:val="21"/>
        </w:rPr>
      </w:pPr>
      <w:r>
        <w:rPr>
          <w:rFonts w:ascii="Helvetica Neue" w:eastAsia="Helvetica Neue" w:hAnsi="Helvetica Neue" w:cs="Helvetica Neue"/>
          <w:i/>
          <w:iCs/>
          <w:sz w:val="21"/>
          <w:szCs w:val="21"/>
        </w:rPr>
        <w:t xml:space="preserve">This activity requires the </w:t>
      </w:r>
      <w:proofErr w:type="spellStart"/>
      <w:proofErr w:type="gramStart"/>
      <w:r>
        <w:rPr>
          <w:rFonts w:ascii="Helvetica Neue" w:eastAsia="Helvetica Neue" w:hAnsi="Helvetica Neue" w:cs="Helvetica Neue"/>
          <w:i/>
          <w:iCs/>
          <w:sz w:val="21"/>
          <w:szCs w:val="21"/>
        </w:rPr>
        <w:t>micro:bit</w:t>
      </w:r>
      <w:proofErr w:type="spellEnd"/>
      <w:proofErr w:type="gramEnd"/>
      <w:r>
        <w:rPr>
          <w:rFonts w:ascii="Helvetica Neue" w:eastAsia="Helvetica Neue" w:hAnsi="Helvetica Neue" w:cs="Helvetica Neue"/>
          <w:i/>
          <w:iCs/>
          <w:sz w:val="21"/>
          <w:szCs w:val="21"/>
        </w:rPr>
        <w:t xml:space="preserve"> wearable or another way of attaching the </w:t>
      </w:r>
      <w:proofErr w:type="spellStart"/>
      <w:proofErr w:type="gramStart"/>
      <w:r>
        <w:rPr>
          <w:rFonts w:ascii="Helvetica Neue" w:eastAsia="Helvetica Neue" w:hAnsi="Helvetica Neue" w:cs="Helvetica Neue"/>
          <w:i/>
          <w:iCs/>
          <w:sz w:val="21"/>
          <w:szCs w:val="21"/>
        </w:rPr>
        <w:t>micro:bit</w:t>
      </w:r>
      <w:proofErr w:type="spellEnd"/>
      <w:proofErr w:type="gramEnd"/>
      <w:r>
        <w:rPr>
          <w:rFonts w:ascii="Helvetica Neue" w:eastAsia="Helvetica Neue" w:hAnsi="Helvetica Neue" w:cs="Helvetica Neue"/>
          <w:i/>
          <w:iCs/>
          <w:sz w:val="21"/>
          <w:szCs w:val="21"/>
        </w:rPr>
        <w:t xml:space="preserve"> to your ankle, such as with a rubber band.</w:t>
      </w:r>
    </w:p>
    <w:p w14:paraId="4B1D8087" w14:textId="77777777" w:rsidR="00515A3D"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15A3D" w14:paraId="1FB220D6" w14:textId="77777777">
        <w:tc>
          <w:tcPr>
            <w:tcW w:w="9360" w:type="dxa"/>
            <w:shd w:val="clear" w:color="auto" w:fill="00A000"/>
            <w:tcMar>
              <w:top w:w="100" w:type="dxa"/>
              <w:left w:w="100" w:type="dxa"/>
              <w:bottom w:w="100" w:type="dxa"/>
              <w:right w:w="100" w:type="dxa"/>
            </w:tcMar>
          </w:tcPr>
          <w:p w14:paraId="45D88D50" w14:textId="77777777" w:rsidR="00515A3D"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Math Standards</w:t>
            </w:r>
          </w:p>
        </w:tc>
      </w:tr>
      <w:tr w:rsidR="00515A3D" w14:paraId="1CCA6CFB" w14:textId="77777777">
        <w:tc>
          <w:tcPr>
            <w:tcW w:w="9360" w:type="dxa"/>
            <w:tcMar>
              <w:top w:w="100" w:type="dxa"/>
              <w:left w:w="100" w:type="dxa"/>
              <w:bottom w:w="100" w:type="dxa"/>
              <w:right w:w="100" w:type="dxa"/>
            </w:tcMar>
          </w:tcPr>
          <w:p w14:paraId="0FA2855E" w14:textId="77777777" w:rsidR="00515A3D"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3" w:name="_3q4uob1suc1" w:colFirst="0" w:colLast="0"/>
            <w:bookmarkEnd w:id="3"/>
            <w:r>
              <w:rPr>
                <w:rFonts w:ascii="Helvetica Neue" w:eastAsia="Helvetica Neue" w:hAnsi="Helvetica Neue" w:cs="Helvetica Neue"/>
                <w:b/>
                <w:bCs/>
                <w:color w:val="000000"/>
                <w:sz w:val="20"/>
                <w:szCs w:val="20"/>
                <w:u w:val="single"/>
              </w:rPr>
              <w:t>Measurement and Data: Geometric measurement</w:t>
            </w:r>
          </w:p>
          <w:p w14:paraId="68E30F88" w14:textId="77777777" w:rsidR="00515A3D" w:rsidRDefault="00000000">
            <w:pPr>
              <w:pStyle w:val="Heading3"/>
              <w:spacing w:before="0" w:after="0" w:line="240" w:lineRule="auto"/>
              <w:rPr>
                <w:rFonts w:ascii="Helvetica Neue" w:eastAsia="Helvetica Neue" w:hAnsi="Helvetica Neue" w:cs="Helvetica Neue"/>
                <w:color w:val="000000"/>
                <w:sz w:val="18"/>
                <w:szCs w:val="18"/>
              </w:rPr>
            </w:pPr>
            <w:bookmarkStart w:id="4" w:name="_2oda8jngnpwh" w:colFirst="0" w:colLast="0"/>
            <w:bookmarkEnd w:id="4"/>
            <w:r>
              <w:rPr>
                <w:rFonts w:ascii="Helvetica Neue" w:eastAsia="Helvetica Neue" w:hAnsi="Helvetica Neue" w:cs="Helvetica Neue"/>
                <w:color w:val="000000"/>
                <w:sz w:val="18"/>
                <w:szCs w:val="18"/>
              </w:rPr>
              <w:t>3.MD.C.6 Measure areas by counting unit squares (square cm, square m, square in, square ft, and improvised units).</w:t>
            </w:r>
          </w:p>
          <w:p w14:paraId="69D7D0EF" w14:textId="77777777" w:rsidR="00515A3D" w:rsidRDefault="00515A3D">
            <w:pPr>
              <w:pStyle w:val="Heading3"/>
              <w:spacing w:before="0" w:after="0" w:line="240" w:lineRule="auto"/>
              <w:rPr>
                <w:rFonts w:ascii="Helvetica Neue" w:eastAsia="Helvetica Neue" w:hAnsi="Helvetica Neue" w:cs="Helvetica Neue"/>
                <w:color w:val="000000"/>
                <w:sz w:val="18"/>
                <w:szCs w:val="18"/>
              </w:rPr>
            </w:pPr>
            <w:bookmarkStart w:id="5" w:name="_w1ulgsemnyy9" w:colFirst="0" w:colLast="0"/>
            <w:bookmarkEnd w:id="5"/>
          </w:p>
          <w:p w14:paraId="17775CAF" w14:textId="77777777" w:rsidR="00515A3D" w:rsidRDefault="00000000">
            <w:pPr>
              <w:pStyle w:val="Heading3"/>
              <w:spacing w:before="0" w:after="0" w:line="240" w:lineRule="auto"/>
              <w:rPr>
                <w:rFonts w:ascii="Helvetica Neue" w:eastAsia="Helvetica Neue" w:hAnsi="Helvetica Neue" w:cs="Helvetica Neue"/>
                <w:color w:val="000000"/>
                <w:sz w:val="18"/>
                <w:szCs w:val="18"/>
              </w:rPr>
            </w:pPr>
            <w:bookmarkStart w:id="6" w:name="_tye52gphsdr3" w:colFirst="0" w:colLast="0"/>
            <w:bookmarkEnd w:id="6"/>
            <w:r>
              <w:rPr>
                <w:rFonts w:ascii="Helvetica Neue" w:eastAsia="Helvetica Neue" w:hAnsi="Helvetica Neue" w:cs="Helvetica Neue"/>
                <w:color w:val="000000"/>
                <w:sz w:val="18"/>
                <w:szCs w:val="18"/>
              </w:rPr>
              <w:t xml:space="preserve">3.MD.C.7.b Multiply side lengths to find areas of rectangles with whole-number side lengths in the context of solving real-world and mathematical </w:t>
            </w:r>
            <w:proofErr w:type="gramStart"/>
            <w:r>
              <w:rPr>
                <w:rFonts w:ascii="Helvetica Neue" w:eastAsia="Helvetica Neue" w:hAnsi="Helvetica Neue" w:cs="Helvetica Neue"/>
                <w:color w:val="000000"/>
                <w:sz w:val="18"/>
                <w:szCs w:val="18"/>
              </w:rPr>
              <w:t>problems, and</w:t>
            </w:r>
            <w:proofErr w:type="gramEnd"/>
            <w:r>
              <w:rPr>
                <w:rFonts w:ascii="Helvetica Neue" w:eastAsia="Helvetica Neue" w:hAnsi="Helvetica Neue" w:cs="Helvetica Neue"/>
                <w:color w:val="000000"/>
                <w:sz w:val="18"/>
                <w:szCs w:val="18"/>
              </w:rPr>
              <w:t xml:space="preserve"> represent whole-number products as rectangular areas in mathematical reasoning.</w:t>
            </w:r>
          </w:p>
          <w:p w14:paraId="592B62B7" w14:textId="77777777" w:rsidR="00515A3D" w:rsidRDefault="00515A3D">
            <w:pPr>
              <w:pStyle w:val="Heading3"/>
              <w:spacing w:before="0" w:after="0" w:line="240" w:lineRule="auto"/>
              <w:rPr>
                <w:rFonts w:ascii="Helvetica Neue" w:eastAsia="Helvetica Neue" w:hAnsi="Helvetica Neue" w:cs="Helvetica Neue"/>
                <w:color w:val="000000"/>
                <w:sz w:val="18"/>
                <w:szCs w:val="18"/>
              </w:rPr>
            </w:pPr>
            <w:bookmarkStart w:id="7" w:name="_nu57sqjgiw3s" w:colFirst="0" w:colLast="0"/>
            <w:bookmarkEnd w:id="7"/>
          </w:p>
          <w:p w14:paraId="7076E8B5" w14:textId="77777777" w:rsidR="00515A3D" w:rsidRDefault="00000000">
            <w:pPr>
              <w:pStyle w:val="Heading3"/>
              <w:spacing w:before="0" w:after="0" w:line="240" w:lineRule="auto"/>
              <w:rPr>
                <w:rFonts w:ascii="Helvetica Neue" w:eastAsia="Helvetica Neue" w:hAnsi="Helvetica Neue" w:cs="Helvetica Neue"/>
                <w:sz w:val="18"/>
                <w:szCs w:val="18"/>
              </w:rPr>
            </w:pPr>
            <w:bookmarkStart w:id="8" w:name="_ipcm344kldby" w:colFirst="0" w:colLast="0"/>
            <w:bookmarkEnd w:id="8"/>
            <w:r>
              <w:rPr>
                <w:rFonts w:ascii="Helvetica Neue" w:eastAsia="Helvetica Neue" w:hAnsi="Helvetica Neue" w:cs="Helvetica Neue"/>
                <w:color w:val="000000"/>
                <w:sz w:val="18"/>
                <w:szCs w:val="18"/>
              </w:rPr>
              <w:t>3.MD.C.7.d Recognize area as additive. Find areas of rectilinear figures by decomposing them into non-overlapping rectangles and adding the areas of the non-overlapping parts, applying this technique to solve real-world problems.</w:t>
            </w:r>
          </w:p>
        </w:tc>
      </w:tr>
    </w:tbl>
    <w:p w14:paraId="1CC38B03" w14:textId="77777777" w:rsidR="00515A3D" w:rsidRDefault="00515A3D">
      <w:pPr>
        <w:pStyle w:val="Heading3"/>
        <w:widowControl w:val="0"/>
        <w:spacing w:before="120" w:after="60" w:line="240" w:lineRule="auto"/>
        <w:rPr>
          <w:rFonts w:ascii="Helvetica Neue" w:eastAsia="Helvetica Neue" w:hAnsi="Helvetica Neue" w:cs="Helvetica Neue"/>
          <w:sz w:val="20"/>
          <w:szCs w:val="20"/>
        </w:rPr>
      </w:pPr>
      <w:bookmarkStart w:id="9" w:name="_k8dav5udxkxr" w:colFirst="0" w:colLast="0"/>
      <w:bookmarkEnd w:id="9"/>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15A3D" w14:paraId="0F40A8F9" w14:textId="77777777">
        <w:tc>
          <w:tcPr>
            <w:tcW w:w="9360" w:type="dxa"/>
            <w:shd w:val="clear" w:color="auto" w:fill="00A000"/>
            <w:tcMar>
              <w:top w:w="100" w:type="dxa"/>
              <w:left w:w="100" w:type="dxa"/>
              <w:bottom w:w="100" w:type="dxa"/>
              <w:right w:w="100" w:type="dxa"/>
            </w:tcMar>
          </w:tcPr>
          <w:p w14:paraId="14B8C3EA" w14:textId="77777777" w:rsidR="00515A3D"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515A3D" w14:paraId="7FB146B6" w14:textId="77777777">
        <w:tc>
          <w:tcPr>
            <w:tcW w:w="9360" w:type="dxa"/>
            <w:tcMar>
              <w:top w:w="100" w:type="dxa"/>
              <w:left w:w="100" w:type="dxa"/>
              <w:bottom w:w="100" w:type="dxa"/>
              <w:right w:w="100" w:type="dxa"/>
            </w:tcMar>
          </w:tcPr>
          <w:p w14:paraId="3E9F1E71" w14:textId="77777777" w:rsidR="00515A3D" w:rsidRDefault="00000000">
            <w:pPr>
              <w:widowControl w:val="0"/>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3-</w:t>
            </w:r>
            <w:proofErr w:type="gramStart"/>
            <w:r>
              <w:rPr>
                <w:rFonts w:ascii="Helvetica Neue" w:eastAsia="Helvetica Neue" w:hAnsi="Helvetica Neue" w:cs="Helvetica Neue"/>
                <w:sz w:val="18"/>
                <w:szCs w:val="18"/>
              </w:rPr>
              <w:t>5.AP.</w:t>
            </w:r>
            <w:proofErr w:type="gramEnd"/>
            <w:r>
              <w:rPr>
                <w:rFonts w:ascii="Helvetica Neue" w:eastAsia="Helvetica Neue" w:hAnsi="Helvetica Neue" w:cs="Helvetica Neue"/>
                <w:sz w:val="18"/>
                <w:szCs w:val="18"/>
              </w:rPr>
              <w:t xml:space="preserve">11 Create programs that use variables to store and modify data. (P5.2) </w:t>
            </w:r>
          </w:p>
          <w:p w14:paraId="795FA18D" w14:textId="77777777" w:rsidR="00515A3D" w:rsidRDefault="00515A3D">
            <w:pPr>
              <w:widowControl w:val="0"/>
              <w:spacing w:line="240" w:lineRule="auto"/>
              <w:rPr>
                <w:rFonts w:ascii="Helvetica Neue" w:eastAsia="Helvetica Neue" w:hAnsi="Helvetica Neue" w:cs="Helvetica Neue"/>
                <w:sz w:val="18"/>
                <w:szCs w:val="18"/>
              </w:rPr>
            </w:pPr>
          </w:p>
          <w:p w14:paraId="64C58985" w14:textId="77777777" w:rsidR="00515A3D" w:rsidRDefault="00000000">
            <w:pPr>
              <w:widowControl w:val="0"/>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3-</w:t>
            </w:r>
            <w:proofErr w:type="gramStart"/>
            <w:r>
              <w:rPr>
                <w:rFonts w:ascii="Helvetica Neue" w:eastAsia="Helvetica Neue" w:hAnsi="Helvetica Neue" w:cs="Helvetica Neue"/>
                <w:sz w:val="18"/>
                <w:szCs w:val="18"/>
              </w:rPr>
              <w:t>5.AP.</w:t>
            </w:r>
            <w:proofErr w:type="gramEnd"/>
            <w:r>
              <w:rPr>
                <w:rFonts w:ascii="Helvetica Neue" w:eastAsia="Helvetica Neue" w:hAnsi="Helvetica Neue" w:cs="Helvetica Neue"/>
                <w:sz w:val="18"/>
                <w:szCs w:val="18"/>
              </w:rPr>
              <w:t>12 Create programs that include events, loops, and conditionals. (P5.2)</w:t>
            </w:r>
          </w:p>
          <w:p w14:paraId="0939915B" w14:textId="77777777" w:rsidR="00515A3D" w:rsidRDefault="00515A3D">
            <w:pPr>
              <w:widowControl w:val="0"/>
              <w:spacing w:line="240" w:lineRule="auto"/>
              <w:rPr>
                <w:rFonts w:ascii="Helvetica Neue" w:eastAsia="Helvetica Neue" w:hAnsi="Helvetica Neue" w:cs="Helvetica Neue"/>
                <w:sz w:val="18"/>
                <w:szCs w:val="18"/>
              </w:rPr>
            </w:pPr>
          </w:p>
          <w:p w14:paraId="008A01F7" w14:textId="77777777" w:rsidR="00515A3D" w:rsidRDefault="00000000">
            <w:pPr>
              <w:widowControl w:val="0"/>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3-5.CS.2 Demonstrate how computer hardware and software work together as a system to accomplish tasks. (P4.4)</w:t>
            </w:r>
          </w:p>
          <w:p w14:paraId="497A1328" w14:textId="77777777" w:rsidR="00515A3D" w:rsidRDefault="00515A3D">
            <w:pPr>
              <w:widowControl w:val="0"/>
              <w:spacing w:line="240" w:lineRule="auto"/>
              <w:rPr>
                <w:rFonts w:ascii="Helvetica Neue" w:eastAsia="Helvetica Neue" w:hAnsi="Helvetica Neue" w:cs="Helvetica Neue"/>
                <w:sz w:val="18"/>
                <w:szCs w:val="18"/>
              </w:rPr>
            </w:pPr>
          </w:p>
          <w:p w14:paraId="6B3DC8BC" w14:textId="77777777" w:rsidR="00515A3D" w:rsidRDefault="00000000">
            <w:pPr>
              <w:widowControl w:val="0"/>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3-5.CS.3 Determine potential solutions to solve simple hardware and software problems using common troubleshooting strategies. (P6.2)</w:t>
            </w:r>
          </w:p>
          <w:p w14:paraId="3C4ACC7B" w14:textId="77777777" w:rsidR="00515A3D" w:rsidRDefault="00515A3D">
            <w:pPr>
              <w:widowControl w:val="0"/>
              <w:spacing w:line="240" w:lineRule="auto"/>
              <w:rPr>
                <w:rFonts w:ascii="Helvetica Neue" w:eastAsia="Helvetica Neue" w:hAnsi="Helvetica Neue" w:cs="Helvetica Neue"/>
                <w:sz w:val="18"/>
                <w:szCs w:val="18"/>
              </w:rPr>
            </w:pPr>
          </w:p>
          <w:p w14:paraId="1C937203" w14:textId="77777777" w:rsidR="00515A3D" w:rsidRDefault="00000000">
            <w:pPr>
              <w:widowControl w:val="0"/>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3-</w:t>
            </w:r>
            <w:proofErr w:type="gramStart"/>
            <w:r>
              <w:rPr>
                <w:rFonts w:ascii="Helvetica Neue" w:eastAsia="Helvetica Neue" w:hAnsi="Helvetica Neue" w:cs="Helvetica Neue"/>
                <w:sz w:val="18"/>
                <w:szCs w:val="18"/>
              </w:rPr>
              <w:t>5.AP.</w:t>
            </w:r>
            <w:proofErr w:type="gramEnd"/>
            <w:r>
              <w:rPr>
                <w:rFonts w:ascii="Helvetica Neue" w:eastAsia="Helvetica Neue" w:hAnsi="Helvetica Neue" w:cs="Helvetica Neue"/>
                <w:sz w:val="18"/>
                <w:szCs w:val="18"/>
              </w:rPr>
              <w:t>14 Create programs by incorporating smaller portions of existing programs, to develop something new or add more advanced features. (P4.2, P5.3)</w:t>
            </w:r>
          </w:p>
          <w:p w14:paraId="5F89A312" w14:textId="77777777" w:rsidR="00515A3D" w:rsidRDefault="00515A3D">
            <w:pPr>
              <w:widowControl w:val="0"/>
              <w:spacing w:line="240" w:lineRule="auto"/>
              <w:rPr>
                <w:rFonts w:ascii="Helvetica Neue" w:eastAsia="Helvetica Neue" w:hAnsi="Helvetica Neue" w:cs="Helvetica Neue"/>
                <w:sz w:val="18"/>
                <w:szCs w:val="18"/>
              </w:rPr>
            </w:pPr>
          </w:p>
          <w:p w14:paraId="3E41DC68" w14:textId="77777777" w:rsidR="00515A3D" w:rsidRDefault="00000000">
            <w:pPr>
              <w:widowControl w:val="0"/>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3-</w:t>
            </w:r>
            <w:proofErr w:type="gramStart"/>
            <w:r>
              <w:rPr>
                <w:rFonts w:ascii="Helvetica Neue" w:eastAsia="Helvetica Neue" w:hAnsi="Helvetica Neue" w:cs="Helvetica Neue"/>
                <w:sz w:val="18"/>
                <w:szCs w:val="18"/>
              </w:rPr>
              <w:t>5.AP.</w:t>
            </w:r>
            <w:proofErr w:type="gramEnd"/>
            <w:r>
              <w:rPr>
                <w:rFonts w:ascii="Helvetica Neue" w:eastAsia="Helvetica Neue" w:hAnsi="Helvetica Neue" w:cs="Helvetica Neue"/>
                <w:sz w:val="18"/>
                <w:szCs w:val="18"/>
              </w:rPr>
              <w:t>17 Test and debug a program or algorithm to ensure it accomplishes the intended task. (P6.2)</w:t>
            </w:r>
          </w:p>
        </w:tc>
      </w:tr>
    </w:tbl>
    <w:p w14:paraId="4EF2B884" w14:textId="77777777" w:rsidR="00515A3D" w:rsidRDefault="00000000">
      <w:pPr>
        <w:pStyle w:val="Heading2"/>
        <w:rPr>
          <w:rFonts w:ascii="Helvetica Neue" w:eastAsia="Helvetica Neue" w:hAnsi="Helvetica Neue" w:cs="Helvetica Neue"/>
        </w:rPr>
      </w:pPr>
      <w:bookmarkStart w:id="10" w:name="_9oeybb22ed3f" w:colFirst="0" w:colLast="0"/>
      <w:bookmarkEnd w:id="10"/>
      <w:r>
        <w:rPr>
          <w:rFonts w:ascii="Helvetica Neue" w:eastAsia="Helvetica Neue" w:hAnsi="Helvetica Neue" w:cs="Helvetica Neue"/>
        </w:rPr>
        <w:lastRenderedPageBreak/>
        <w:t>Find the right level for you and your class</w:t>
      </w:r>
    </w:p>
    <w:p w14:paraId="509D784B" w14:textId="77777777" w:rsidR="00515A3D"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515A3D" w14:paraId="4F938FCF"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441CB501" w14:textId="77777777" w:rsidR="00515A3D" w:rsidRDefault="00000000">
            <w:pPr>
              <w:widowControl w:val="0"/>
              <w:spacing w:line="240" w:lineRule="auto"/>
              <w:rPr>
                <w:rFonts w:ascii="Helvetica Neue" w:eastAsia="Helvetica Neue" w:hAnsi="Helvetica Neue" w:cs="Helvetica Neue"/>
                <w:color w:val="2993D6"/>
              </w:rPr>
            </w:pPr>
            <w:r>
              <w:rPr>
                <w:rFonts w:ascii="Helvetica Neue" w:eastAsia="Helvetica Neue" w:hAnsi="Helvetica Neue" w:cs="Helvetica Neue"/>
                <w:b/>
                <w:bCs/>
                <w:color w:val="2993D6"/>
              </w:rPr>
              <w:t xml:space="preserve">Mild </w:t>
            </w:r>
            <w:r>
              <w:rPr>
                <w:rFonts w:ascii="Helvetica Neue" w:eastAsia="Helvetica Neue" w:hAnsi="Helvetica Neue" w:cs="Helvetica Neue"/>
                <w:color w:val="2993D6"/>
              </w:rPr>
              <w:t xml:space="preserve"> </w:t>
            </w:r>
          </w:p>
          <w:p w14:paraId="1C58C673" w14:textId="77777777" w:rsidR="00515A3D"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14C1F083" w14:textId="77777777" w:rsidR="00515A3D"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6F34970C" w14:textId="77777777" w:rsidR="00515A3D"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use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step counter program to measure side lengths to calculate the perimeter and area of a rectangle.</w:t>
            </w:r>
          </w:p>
        </w:tc>
      </w:tr>
      <w:tr w:rsidR="00515A3D" w14:paraId="0528B124"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6B00D9FA" w14:textId="77777777" w:rsidR="00515A3D" w:rsidRDefault="00515A3D">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1AB74D99" w14:textId="77777777" w:rsidR="00515A3D"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Using existing code, walk the sides of a rectangle to measure their lengths. Calculate the rectangle perimeter and area using the measurements collected.</w:t>
            </w:r>
          </w:p>
        </w:tc>
      </w:tr>
      <w:tr w:rsidR="00515A3D" w14:paraId="57593B98"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5205B4B" w14:textId="77777777" w:rsidR="00515A3D"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455AFBFA" w14:textId="77777777" w:rsidR="00515A3D"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4E817458" w14:textId="77777777" w:rsidR="00515A3D"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step counter program to measure side lengths to calculate the perimeter and area of a rectangle.</w:t>
            </w:r>
          </w:p>
        </w:tc>
      </w:tr>
      <w:tr w:rsidR="00515A3D" w14:paraId="0B2B7DF5"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5501814" w14:textId="77777777" w:rsidR="00515A3D" w:rsidRDefault="00515A3D">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3CB87349" w14:textId="77777777" w:rsidR="00515A3D"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step counter project to measure side lengths and calculate the rectangle perimeter and area using the measurements collected.</w:t>
            </w:r>
          </w:p>
        </w:tc>
      </w:tr>
      <w:tr w:rsidR="00515A3D" w14:paraId="0B281A51"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E8BC997" w14:textId="77777777" w:rsidR="00515A3D"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73C1786C" w14:textId="77777777" w:rsidR="00515A3D"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6035CDE1" w14:textId="77777777" w:rsidR="00515A3D"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step counter program to measure side lengths to calculate the perimeter and area of a rectangle.</w:t>
            </w:r>
          </w:p>
        </w:tc>
      </w:tr>
      <w:tr w:rsidR="00515A3D" w14:paraId="32CEDB13"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C864648" w14:textId="77777777" w:rsidR="00515A3D" w:rsidRDefault="00515A3D">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6642FC1D" w14:textId="77777777" w:rsidR="00515A3D"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step counter project to measure side lengths and calculate the rectangle perimeter and area using the measurements collected.</w:t>
            </w:r>
          </w:p>
        </w:tc>
      </w:tr>
    </w:tbl>
    <w:p w14:paraId="44B72904" w14:textId="77777777" w:rsidR="00515A3D" w:rsidRDefault="00515A3D">
      <w:pPr>
        <w:rPr>
          <w:rFonts w:ascii="Helvetica Neue" w:eastAsia="Helvetica Neue" w:hAnsi="Helvetica Neue" w:cs="Helvetica Neue"/>
        </w:rPr>
      </w:pPr>
    </w:p>
    <w:p w14:paraId="41AD525F" w14:textId="77777777" w:rsidR="00515A3D" w:rsidRDefault="00000000">
      <w:pPr>
        <w:pStyle w:val="Heading2"/>
        <w:rPr>
          <w:rFonts w:ascii="Helvetica Neue" w:eastAsia="Helvetica Neue" w:hAnsi="Helvetica Neue" w:cs="Helvetica Neue"/>
        </w:rPr>
      </w:pPr>
      <w:bookmarkStart w:id="11" w:name="_bwwd05c45kke" w:colFirst="0" w:colLast="0"/>
      <w:bookmarkEnd w:id="11"/>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3A1133A2" wp14:editId="40F6A990">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2"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313DF123" w14:textId="77777777" w:rsidR="00515A3D" w:rsidRDefault="00515A3D">
      <w:pPr>
        <w:rPr>
          <w:rFonts w:ascii="Helvetica Neue" w:eastAsia="Helvetica Neue" w:hAnsi="Helvetica Neue" w:cs="Helvetica Neue"/>
        </w:rPr>
      </w:pPr>
    </w:p>
    <w:p w14:paraId="30589166" w14:textId="77777777" w:rsidR="00515A3D" w:rsidRDefault="00000000">
      <w:pPr>
        <w:numPr>
          <w:ilvl w:val="0"/>
          <w:numId w:val="2"/>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50CECD0C" w14:textId="77777777" w:rsidR="00515A3D" w:rsidRDefault="00515A3D">
      <w:pPr>
        <w:ind w:left="720"/>
        <w:rPr>
          <w:rFonts w:ascii="Helvetica Neue" w:eastAsia="Helvetica Neue" w:hAnsi="Helvetica Neue" w:cs="Helvetica Neue"/>
        </w:rPr>
      </w:pPr>
    </w:p>
    <w:p w14:paraId="289D1AC8" w14:textId="77777777" w:rsidR="00515A3D" w:rsidRDefault="00000000">
      <w:pPr>
        <w:numPr>
          <w:ilvl w:val="0"/>
          <w:numId w:val="2"/>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sectPr w:rsidR="00515A3D">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E05B7B" w14:textId="77777777" w:rsidR="00171902" w:rsidRDefault="00171902">
      <w:pPr>
        <w:spacing w:line="240" w:lineRule="auto"/>
      </w:pPr>
      <w:r>
        <w:separator/>
      </w:r>
    </w:p>
  </w:endnote>
  <w:endnote w:type="continuationSeparator" w:id="0">
    <w:p w14:paraId="7FDD4652" w14:textId="77777777" w:rsidR="00171902" w:rsidRDefault="001719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03CECED-EE84-FF47-AF6A-56326168F615}"/>
  </w:font>
  <w:font w:name="Lexend">
    <w:charset w:val="00"/>
    <w:family w:val="auto"/>
    <w:pitch w:val="default"/>
    <w:embedRegular r:id="rId2" w:fontKey="{35A0A7BD-EACA-1445-B800-227D8135371F}"/>
    <w:embedItalic r:id="rId3" w:fontKey="{D3F4E000-DF24-5240-84BA-EA203D563FC3}"/>
  </w:font>
  <w:font w:name="Arial">
    <w:panose1 w:val="020B0604020202020204"/>
    <w:charset w:val="00"/>
    <w:family w:val="swiss"/>
    <w:pitch w:val="variable"/>
    <w:sig w:usb0="E0002AFF" w:usb1="C0007843" w:usb2="00000009" w:usb3="00000000" w:csb0="000001FF" w:csb1="00000000"/>
    <w:embedRegular r:id="rId4" w:fontKey="{CB95AD17-DA3D-3449-8A88-50FE4713F3A1}"/>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D5D55E64-A4A5-A344-AB65-D9FEC0017A2B}"/>
  </w:font>
  <w:font w:name="Cambria">
    <w:panose1 w:val="02040503050406030204"/>
    <w:charset w:val="00"/>
    <w:family w:val="roman"/>
    <w:pitch w:val="variable"/>
    <w:sig w:usb0="E00006FF" w:usb1="420024FF" w:usb2="02000000" w:usb3="00000000" w:csb0="0000019F" w:csb1="00000000"/>
    <w:embedRegular r:id="rId9" w:fontKey="{C6FB1946-36EA-7647-89D9-2CF2C74203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BEA72" w14:textId="77777777" w:rsidR="00515A3D" w:rsidRDefault="00000000">
    <w:pPr>
      <w:pStyle w:val="Title"/>
      <w:jc w:val="right"/>
      <w:rPr>
        <w:sz w:val="14"/>
        <w:szCs w:val="14"/>
      </w:rPr>
    </w:pPr>
    <w:bookmarkStart w:id="13" w:name="_to27zyk6u78i" w:colFirst="0" w:colLast="0"/>
    <w:bookmarkEnd w:id="13"/>
    <w:r>
      <w:rPr>
        <w:noProof/>
        <w:color w:val="6AA84F"/>
        <w:sz w:val="48"/>
        <w:szCs w:val="48"/>
      </w:rPr>
      <w:drawing>
        <wp:inline distT="114300" distB="114300" distL="114300" distR="114300" wp14:anchorId="644D279C" wp14:editId="7EF57FCF">
          <wp:extent cx="1376363" cy="351412"/>
          <wp:effectExtent l="0" t="0" r="0" b="0"/>
          <wp:docPr id="3"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B4AD0" w14:textId="77777777" w:rsidR="00515A3D" w:rsidRDefault="00515A3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947C3" w14:textId="77777777" w:rsidR="00171902" w:rsidRDefault="00171902">
      <w:pPr>
        <w:spacing w:line="240" w:lineRule="auto"/>
      </w:pPr>
      <w:r>
        <w:separator/>
      </w:r>
    </w:p>
  </w:footnote>
  <w:footnote w:type="continuationSeparator" w:id="0">
    <w:p w14:paraId="1C56AF61" w14:textId="77777777" w:rsidR="00171902" w:rsidRDefault="001719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 w:name="_c7reo5vu7g2l" w:colFirst="0" w:colLast="0"/>
  <w:bookmarkEnd w:id="12"/>
  <w:p w14:paraId="15B79DF6" w14:textId="77777777" w:rsidR="00515A3D"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15840E90" wp14:editId="062F6BF4">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2B3516DF" w14:textId="77777777" w:rsidR="00515A3D" w:rsidRDefault="00515A3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Math - 3rd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F2481" w14:textId="77777777" w:rsidR="00515A3D" w:rsidRDefault="00515A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F42DD"/>
    <w:multiLevelType w:val="multilevel"/>
    <w:tmpl w:val="C69CE0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932EAF"/>
    <w:multiLevelType w:val="multilevel"/>
    <w:tmpl w:val="31A60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18415681">
    <w:abstractNumId w:val="0"/>
  </w:num>
  <w:num w:numId="2" w16cid:durableId="9774218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3D"/>
    <w:rsid w:val="00141CC1"/>
    <w:rsid w:val="00171902"/>
    <w:rsid w:val="00276FC7"/>
    <w:rsid w:val="00515A3D"/>
    <w:rsid w:val="00807D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6A32FA6"/>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524</Words>
  <Characters>2901</Characters>
  <Application>Microsoft Office Word</Application>
  <DocSecurity>0</DocSecurity>
  <Lines>77</Lines>
  <Paragraphs>37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2025-12-17T20:08:00Z</dcterms:created>
  <dcterms:modified xsi:type="dcterms:W3CDTF">2025-12-17T20:08:00Z</dcterms:modified>
  <cp:category/>
</cp:coreProperties>
</file>