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E91B36" w14:textId="77777777" w:rsidR="00E0294A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20"/>
          <w:szCs w:val="20"/>
        </w:rPr>
      </w:pPr>
      <w:bookmarkStart w:id="0" w:name="_heading=h.mbugsxpkolb0" w:colFirst="0" w:colLast="0"/>
      <w:bookmarkEnd w:id="0"/>
      <w:r>
        <w:rPr>
          <w:rFonts w:ascii="Helvetica Neue" w:eastAsia="Helvetica Neue" w:hAnsi="Helvetica Neue" w:cs="Helvetica Neue"/>
          <w:b/>
          <w:bCs/>
          <w:sz w:val="36"/>
          <w:szCs w:val="36"/>
        </w:rPr>
        <w:t>Explorar el perímetro y el área con el contador de pasos</w:t>
      </w:r>
    </w:p>
    <w:p w14:paraId="46C5DB48" w14:textId="77777777" w:rsidR="00E0294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plfc91mdcyr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7D2B77B1" wp14:editId="079BA9E8">
            <wp:simplePos x="0" y="0"/>
            <wp:positionH relativeFrom="column">
              <wp:posOffset>5943600</wp:posOffset>
            </wp:positionH>
            <wp:positionV relativeFrom="paragraph">
              <wp:posOffset>438150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7" name="image1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F7A2BE1" w14:textId="77777777" w:rsidR="00E0294A" w:rsidRDefault="00000000">
      <w:pPr>
        <w:widowControl w:val="0"/>
        <w:spacing w:after="200" w:line="240" w:lineRule="auto"/>
        <w:rPr>
          <w:rFonts w:ascii="Helvetica Neue" w:eastAsia="Helvetica Neue" w:hAnsi="Helvetica Neue" w:cs="Helvetica Neue"/>
          <w:sz w:val="21"/>
          <w:szCs w:val="21"/>
        </w:rPr>
      </w:pPr>
      <w:r>
        <w:rPr>
          <w:rFonts w:ascii="Helvetica Neue" w:eastAsia="Helvetica Neue" w:hAnsi="Helvetica Neue" w:cs="Helvetica Neue"/>
          <w:sz w:val="21"/>
          <w:szCs w:val="21"/>
        </w:rPr>
        <w:t xml:space="preserve">Los alumnos pueden utilizar el BBC </w:t>
      </w:r>
      <w:proofErr w:type="spellStart"/>
      <w:r>
        <w:rPr>
          <w:rFonts w:ascii="Helvetica Neue" w:eastAsia="Helvetica Neue" w:hAnsi="Helvetica Neue" w:cs="Helvetica Neue"/>
          <w:sz w:val="21"/>
          <w:szCs w:val="21"/>
        </w:rPr>
        <w:t>micro:bit</w:t>
      </w:r>
      <w:proofErr w:type="spellEnd"/>
      <w:r>
        <w:rPr>
          <w:rFonts w:ascii="Helvetica Neue" w:eastAsia="Helvetica Neue" w:hAnsi="Helvetica Neue" w:cs="Helvetica Neue"/>
          <w:sz w:val="21"/>
          <w:szCs w:val="21"/>
        </w:rPr>
        <w:t xml:space="preserve"> para medir distancias de números enteros, como las longitudes de los lados, para calcular los perímetros y las áreas de rectángulos. Algunos ejemplos son:</w:t>
      </w:r>
    </w:p>
    <w:p w14:paraId="7CF21E97" w14:textId="77777777" w:rsidR="00E0294A" w:rsidRDefault="00000000">
      <w:pPr>
        <w:widowControl w:val="0"/>
        <w:numPr>
          <w:ilvl w:val="0"/>
          <w:numId w:val="1"/>
        </w:numPr>
        <w:spacing w:line="240" w:lineRule="auto"/>
        <w:rPr>
          <w:rFonts w:ascii="Helvetica Neue" w:eastAsia="Helvetica Neue" w:hAnsi="Helvetica Neue" w:cs="Helvetica Neue"/>
          <w:sz w:val="21"/>
          <w:szCs w:val="21"/>
        </w:rPr>
      </w:pPr>
      <w:r>
        <w:rPr>
          <w:rFonts w:ascii="Helvetica Neue" w:eastAsia="Helvetica Neue" w:hAnsi="Helvetica Neue" w:cs="Helvetica Neue"/>
          <w:sz w:val="21"/>
          <w:szCs w:val="21"/>
        </w:rPr>
        <w:t>Utiliza la longitud del paso del alumno como unidad improvisada para calcular el área.</w:t>
      </w:r>
    </w:p>
    <w:p w14:paraId="6F8C8E79" w14:textId="77777777" w:rsidR="00E0294A" w:rsidRDefault="00000000">
      <w:pPr>
        <w:widowControl w:val="0"/>
        <w:numPr>
          <w:ilvl w:val="0"/>
          <w:numId w:val="1"/>
        </w:numPr>
        <w:spacing w:after="200" w:line="240" w:lineRule="auto"/>
        <w:rPr>
          <w:rFonts w:ascii="Helvetica Neue" w:eastAsia="Helvetica Neue" w:hAnsi="Helvetica Neue" w:cs="Helvetica Neue"/>
          <w:sz w:val="21"/>
          <w:szCs w:val="21"/>
        </w:rPr>
      </w:pPr>
      <w:r>
        <w:rPr>
          <w:rFonts w:ascii="Helvetica Neue" w:eastAsia="Helvetica Neue" w:hAnsi="Helvetica Neue" w:cs="Helvetica Neue"/>
          <w:sz w:val="21"/>
          <w:szCs w:val="21"/>
        </w:rPr>
        <w:t>Divide a los alumnos en grupos pequeños para medir el área de una parte del gimnasio, la cafetería o el patio de la escuela. Combina las áreas medidas por cada grupo para ejemplos de que el área es aditiva.</w:t>
      </w:r>
    </w:p>
    <w:p w14:paraId="7E42AF50" w14:textId="77777777" w:rsidR="00E0294A" w:rsidRDefault="00000000">
      <w:pPr>
        <w:widowControl w:val="0"/>
        <w:spacing w:after="200" w:line="240" w:lineRule="auto"/>
        <w:rPr>
          <w:rFonts w:ascii="Helvetica Neue" w:eastAsia="Helvetica Neue" w:hAnsi="Helvetica Neue" w:cs="Helvetica Neue"/>
          <w:i/>
          <w:iCs/>
          <w:sz w:val="21"/>
          <w:szCs w:val="21"/>
        </w:rPr>
      </w:pPr>
      <w:r>
        <w:rPr>
          <w:rFonts w:ascii="Helvetica Neue" w:eastAsia="Helvetica Neue" w:hAnsi="Helvetica Neue" w:cs="Helvetica Neue"/>
          <w:i/>
          <w:iCs/>
          <w:sz w:val="21"/>
          <w:szCs w:val="21"/>
        </w:rPr>
        <w:t xml:space="preserve">Para realizar esta actividad, necesitas el </w:t>
      </w:r>
      <w:proofErr w:type="spellStart"/>
      <w:r>
        <w:rPr>
          <w:rFonts w:ascii="Helvetica Neue" w:eastAsia="Helvetica Neue" w:hAnsi="Helvetica Neue" w:cs="Helvetica Neue"/>
          <w:i/>
          <w:iCs/>
          <w:sz w:val="21"/>
          <w:szCs w:val="21"/>
        </w:rPr>
        <w:t>micro:bit</w:t>
      </w:r>
      <w:proofErr w:type="spellEnd"/>
      <w:r>
        <w:rPr>
          <w:rFonts w:ascii="Helvetica Neue" w:eastAsia="Helvetica Neue" w:hAnsi="Helvetica Neue" w:cs="Helvetica Neue"/>
          <w:i/>
          <w:iCs/>
          <w:sz w:val="21"/>
          <w:szCs w:val="21"/>
        </w:rPr>
        <w:t xml:space="preserve"> en correa u otro método para sujetar el </w:t>
      </w:r>
      <w:proofErr w:type="spellStart"/>
      <w:r>
        <w:rPr>
          <w:rFonts w:ascii="Helvetica Neue" w:eastAsia="Helvetica Neue" w:hAnsi="Helvetica Neue" w:cs="Helvetica Neue"/>
          <w:i/>
          <w:iCs/>
          <w:sz w:val="21"/>
          <w:szCs w:val="21"/>
        </w:rPr>
        <w:t>micro:bit</w:t>
      </w:r>
      <w:proofErr w:type="spellEnd"/>
      <w:r>
        <w:rPr>
          <w:rFonts w:ascii="Helvetica Neue" w:eastAsia="Helvetica Neue" w:hAnsi="Helvetica Neue" w:cs="Helvetica Neue"/>
          <w:i/>
          <w:iCs/>
          <w:sz w:val="21"/>
          <w:szCs w:val="21"/>
        </w:rPr>
        <w:t xml:space="preserve"> al tobillo, como una goma elástica.</w:t>
      </w:r>
    </w:p>
    <w:p w14:paraId="5F4C9DE6" w14:textId="77777777" w:rsidR="00E0294A" w:rsidRDefault="00000000">
      <w:pPr>
        <w:pStyle w:val="Heading2"/>
        <w:spacing w:before="0"/>
        <w:rPr>
          <w:rFonts w:ascii="Helvetica Neue" w:eastAsia="Helvetica Neue" w:hAnsi="Helvetica Neue" w:cs="Helvetica Neue"/>
        </w:rPr>
      </w:pPr>
      <w:bookmarkStart w:id="2" w:name="_heading=h.b1q52wde4abr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993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930"/>
      </w:tblGrid>
      <w:tr w:rsidR="00E0294A" w14:paraId="0C422E3D" w14:textId="77777777">
        <w:trPr>
          <w:trHeight w:val="477"/>
        </w:trPr>
        <w:tc>
          <w:tcPr>
            <w:tcW w:w="993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527AEA" w14:textId="77777777" w:rsidR="00E0294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de Matemáticas relevantes de la Informática de CA</w:t>
            </w:r>
          </w:p>
        </w:tc>
      </w:tr>
      <w:tr w:rsidR="00E0294A" w14:paraId="32C4B24E" w14:textId="77777777">
        <w:tc>
          <w:tcPr>
            <w:tcW w:w="99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F49BB8" w14:textId="77777777" w:rsidR="00E0294A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</w:pPr>
            <w:bookmarkStart w:id="3" w:name="_heading=h.th4sfjj361sp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Medidas y datos: medición geométrica</w:t>
            </w:r>
          </w:p>
          <w:p w14:paraId="0006DF94" w14:textId="77777777" w:rsidR="00E0294A" w:rsidRDefault="00000000">
            <w:pPr>
              <w:pStyle w:val="Heading3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</w:pPr>
            <w:bookmarkStart w:id="4" w:name="_heading=h.njymut8ip5k2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  <w:t>3.MD.C.6 Medir áreas contando cuadrados unitarios (cm cuadrados, m cuadrados, pulgadas cuadradas, pies cuadrados y unidades improvisadas).</w:t>
            </w:r>
          </w:p>
          <w:p w14:paraId="22BBDC4D" w14:textId="77777777" w:rsidR="00E0294A" w:rsidRDefault="00E0294A">
            <w:pPr>
              <w:pStyle w:val="Heading3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</w:pPr>
            <w:bookmarkStart w:id="5" w:name="_heading=h.blkzve9zwnr5" w:colFirst="0" w:colLast="0"/>
            <w:bookmarkEnd w:id="5"/>
          </w:p>
          <w:p w14:paraId="1BFF3DE8" w14:textId="77777777" w:rsidR="00E0294A" w:rsidRDefault="00000000">
            <w:pPr>
              <w:pStyle w:val="Heading3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</w:pPr>
            <w:bookmarkStart w:id="6" w:name="_heading=h.tio7xkubsjbu" w:colFirst="0" w:colLast="0"/>
            <w:bookmarkEnd w:id="6"/>
            <w:r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  <w:t>3.MD.C.7.b Multiplicar las longitudes de los lados para hallar las áreas de rectángulos con longitudes de lados enteras en el contexto de la resolución de problemas matemáticos y del mundo real, y representar los productos enteros como áreas rectangulares en el razonamiento matemático.</w:t>
            </w:r>
          </w:p>
          <w:p w14:paraId="29F6BCC8" w14:textId="77777777" w:rsidR="00E0294A" w:rsidRDefault="00E0294A">
            <w:pPr>
              <w:pStyle w:val="Heading3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</w:pPr>
            <w:bookmarkStart w:id="7" w:name="_heading=h.bl0c5ot8gp3" w:colFirst="0" w:colLast="0"/>
            <w:bookmarkEnd w:id="7"/>
          </w:p>
          <w:p w14:paraId="79B513C7" w14:textId="77777777" w:rsidR="00E0294A" w:rsidRDefault="00000000">
            <w:pPr>
              <w:pStyle w:val="Heading3"/>
              <w:spacing w:before="0" w:after="0"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bookmarkStart w:id="8" w:name="_heading=h.qwybukuxij0p" w:colFirst="0" w:colLast="0"/>
            <w:bookmarkEnd w:id="8"/>
            <w:r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  <w:t>3.MD.C.7.d Reconocer el área como aditiva. Halla el área de figuras rectilíneas descomponiéndolas en rectángulos que no se superponen y sumando las áreas de las partes que no se superponen, aplicando esta técnica para resolver problemas del mundo real.</w:t>
            </w:r>
          </w:p>
        </w:tc>
      </w:tr>
    </w:tbl>
    <w:p w14:paraId="3EF91B4D" w14:textId="77777777" w:rsidR="00E0294A" w:rsidRDefault="00E0294A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12"/>
          <w:szCs w:val="12"/>
        </w:rPr>
      </w:pPr>
      <w:bookmarkStart w:id="9" w:name="_heading=h.kbz3gh3pd6wb" w:colFirst="0" w:colLast="0"/>
      <w:bookmarkEnd w:id="9"/>
    </w:p>
    <w:tbl>
      <w:tblPr>
        <w:tblStyle w:val="a3"/>
        <w:tblW w:w="991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915"/>
      </w:tblGrid>
      <w:tr w:rsidR="00E0294A" w14:paraId="0E456982" w14:textId="77777777">
        <w:tc>
          <w:tcPr>
            <w:tcW w:w="9915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991EF4" w14:textId="77777777" w:rsidR="00E0294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de la Informática de CA</w:t>
            </w:r>
          </w:p>
        </w:tc>
      </w:tr>
      <w:tr w:rsidR="00E0294A" w14:paraId="0A71DC9D" w14:textId="77777777">
        <w:trPr>
          <w:trHeight w:val="3270"/>
        </w:trPr>
        <w:tc>
          <w:tcPr>
            <w:tcW w:w="9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ED653D" w14:textId="77777777" w:rsidR="00E0294A" w:rsidRDefault="00000000">
            <w:pPr>
              <w:widowControl w:val="0"/>
              <w:spacing w:line="216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3-5.AP.11 Crear programas que utilicen variables para almacenar y modificar datos. (P5.2) </w:t>
            </w:r>
          </w:p>
          <w:p w14:paraId="095193CE" w14:textId="77777777" w:rsidR="00E0294A" w:rsidRDefault="00E0294A">
            <w:pPr>
              <w:widowControl w:val="0"/>
              <w:spacing w:line="216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199FF39F" w14:textId="77777777" w:rsidR="00E0294A" w:rsidRDefault="00000000">
            <w:pPr>
              <w:widowControl w:val="0"/>
              <w:spacing w:line="216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3-5.AP.12 Crear programas que incluyan eventos, bucles y condicionales. (P5.2)</w:t>
            </w:r>
          </w:p>
          <w:p w14:paraId="2851CD91" w14:textId="77777777" w:rsidR="00E0294A" w:rsidRDefault="00E0294A">
            <w:pPr>
              <w:widowControl w:val="0"/>
              <w:spacing w:line="216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6547ECFE" w14:textId="77777777" w:rsidR="00E0294A" w:rsidRDefault="00000000">
            <w:pPr>
              <w:widowControl w:val="0"/>
              <w:spacing w:line="216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3-5.CS.2 Demostrar cómo el hardware y el software informáticos funcionan juntos como un sistema para realizar tareas. (P4.4)</w:t>
            </w:r>
          </w:p>
          <w:p w14:paraId="135BCAC1" w14:textId="77777777" w:rsidR="00E0294A" w:rsidRDefault="00E0294A">
            <w:pPr>
              <w:widowControl w:val="0"/>
              <w:spacing w:line="216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437E18F7" w14:textId="77777777" w:rsidR="00E0294A" w:rsidRDefault="00000000">
            <w:pPr>
              <w:widowControl w:val="0"/>
              <w:spacing w:line="216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3-5.CS.3 Determinar posibles soluciones para resolver problemas sencillos de hardware y software utilizando estrategias comunes de resolución de problemas. (P6.2)</w:t>
            </w:r>
          </w:p>
          <w:p w14:paraId="5790A72D" w14:textId="77777777" w:rsidR="00E0294A" w:rsidRDefault="00E0294A">
            <w:pPr>
              <w:widowControl w:val="0"/>
              <w:spacing w:line="216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636A5551" w14:textId="77777777" w:rsidR="00E0294A" w:rsidRDefault="00000000">
            <w:pPr>
              <w:widowControl w:val="0"/>
              <w:spacing w:line="216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3-5.AP.14 Crear programas incorporando partes más pequeñas de programas existentes, para desarrollar algo nuevo o añadir funciones más avanzadas. (P4.2, P5.3)</w:t>
            </w:r>
          </w:p>
          <w:p w14:paraId="0157FAD1" w14:textId="77777777" w:rsidR="00E0294A" w:rsidRDefault="00E0294A">
            <w:pPr>
              <w:widowControl w:val="0"/>
              <w:spacing w:line="216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273DD71B" w14:textId="77777777" w:rsidR="00E0294A" w:rsidRDefault="00000000">
            <w:pPr>
              <w:widowControl w:val="0"/>
              <w:spacing w:line="216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3-5.AP.17 Probar y depurar un programa o algoritmo para asegurarte de que cumple la tarea prevista. (P6.2)</w:t>
            </w:r>
          </w:p>
        </w:tc>
      </w:tr>
    </w:tbl>
    <w:p w14:paraId="4D291BAF" w14:textId="77777777" w:rsidR="00E0294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0" w:name="_heading=h.9m4l2bk5rjze" w:colFirst="0" w:colLast="0"/>
      <w:bookmarkEnd w:id="10"/>
      <w:r>
        <w:rPr>
          <w:rFonts w:ascii="Helvetica Neue" w:eastAsia="Helvetica Neue" w:hAnsi="Helvetica Neue" w:cs="Helvetica Neue"/>
        </w:rPr>
        <w:lastRenderedPageBreak/>
        <w:t>Encuentra el nivel adecuado para ti y tu clase.</w:t>
      </w:r>
    </w:p>
    <w:p w14:paraId="3D17E3F3" w14:textId="77777777" w:rsidR="00E0294A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10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7770"/>
      </w:tblGrid>
      <w:tr w:rsidR="00E0294A" w14:paraId="144B3068" w14:textId="77777777">
        <w:trPr>
          <w:trHeight w:val="61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90BB91" w14:textId="77777777" w:rsidR="00E0294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color w:val="2993D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</w:t>
            </w:r>
            <w:r>
              <w:rPr>
                <w:rFonts w:ascii="Helvetica Neue" w:eastAsia="Helvetica Neue" w:hAnsi="Helvetica Neue" w:cs="Helvetica Neue"/>
                <w:color w:val="2993D6"/>
              </w:rPr>
              <w:t xml:space="preserve"> </w:t>
            </w:r>
          </w:p>
          <w:p w14:paraId="43787ECB" w14:textId="77777777" w:rsidR="00E0294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00A518C7" w14:textId="77777777" w:rsidR="00E0294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B43467" w14:textId="77777777" w:rsidR="00E0294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puedo utilizar el programa contador de pasos de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 xml:space="preserve"> para medir las longitudes de los lados y calcular el perímetro y el área de un rectángulo.</w:t>
            </w:r>
          </w:p>
        </w:tc>
      </w:tr>
      <w:tr w:rsidR="00E0294A" w14:paraId="4F011FAD" w14:textId="77777777">
        <w:trPr>
          <w:trHeight w:val="61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8CD4AF" w14:textId="77777777" w:rsidR="00E0294A" w:rsidRDefault="00E029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C7FB50" w14:textId="77777777" w:rsidR="00E0294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i/>
                <w:iCs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utilizando el código existente, recorre los lados de un rectángulo para medir sus longitudes. Calcula el perímetro y el área del rectángulo utilizando las medidas recopiladas.</w:t>
            </w:r>
          </w:p>
        </w:tc>
      </w:tr>
      <w:tr w:rsidR="00E0294A" w14:paraId="4D57C86D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29142C" w14:textId="77777777" w:rsidR="00E0294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37F7E481" w14:textId="77777777" w:rsidR="00E0294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 min.</w:t>
            </w: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0600C1" w14:textId="77777777" w:rsidR="00E0294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aprendizaje:</w:t>
            </w:r>
            <w:r>
              <w:rPr>
                <w:rFonts w:ascii="Helvetica Neue" w:eastAsia="Helvetica Neue" w:hAnsi="Helvetica Neue" w:cs="Helvetica Neue"/>
              </w:rPr>
              <w:t xml:space="preserve"> puedo modificar mi propio programa contador de pasos para medir las longitudes de los lados y calcular el perímetro y el área de un rectángulo.</w:t>
            </w:r>
          </w:p>
        </w:tc>
      </w:tr>
      <w:tr w:rsidR="00E0294A" w14:paraId="707D100E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B0CF0C" w14:textId="77777777" w:rsidR="00E0294A" w:rsidRDefault="00E029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03C3D9" w14:textId="77777777" w:rsidR="00E0294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modifica el proyecto inicial para codificar tu propio proyecto de contador de pasos para medir las longitudes de los lados y calcular el perímetro y el área del rectángulo utilizando las medidas obtenidas.</w:t>
            </w:r>
          </w:p>
        </w:tc>
      </w:tr>
      <w:tr w:rsidR="00E0294A" w14:paraId="033F00E3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DDDA15" w14:textId="77777777" w:rsidR="00E0294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420407CF" w14:textId="77777777" w:rsidR="00E0294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45-60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AC622C" w14:textId="77777777" w:rsidR="00E0294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puedo crear mi propio programa contador de pasos para medir las longitudes de los lados y calcular el perímetro y el área de un rectángulo.</w:t>
            </w:r>
          </w:p>
        </w:tc>
      </w:tr>
      <w:tr w:rsidR="00E0294A" w14:paraId="6908A81E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11C235" w14:textId="77777777" w:rsidR="00E0294A" w:rsidRDefault="00E029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543881" w14:textId="77777777" w:rsidR="00E0294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programa tu propio proyecto de contador de pasos para medir las longitudes de los lados y calcular el perímetro y el área del rectángulo utilizando las medidas obtenidas.</w:t>
            </w:r>
          </w:p>
        </w:tc>
      </w:tr>
    </w:tbl>
    <w:p w14:paraId="0C267F76" w14:textId="77777777" w:rsidR="00E0294A" w:rsidRDefault="00000000">
      <w:pPr>
        <w:rPr>
          <w:rFonts w:ascii="Helvetica Neue" w:eastAsia="Helvetica Neue" w:hAnsi="Helvetica Neue" w:cs="Helvetica Neue"/>
        </w:rPr>
      </w:pPr>
      <w:r>
        <w:rPr>
          <w:noProof/>
        </w:rPr>
        <w:drawing>
          <wp:anchor distT="228600" distB="228600" distL="228600" distR="228600" simplePos="0" relativeHeight="251659264" behindDoc="0" locked="0" layoutInCell="1" hidden="0" allowOverlap="1" wp14:anchorId="79D1CC45" wp14:editId="00966C9B">
            <wp:simplePos x="0" y="0"/>
            <wp:positionH relativeFrom="column">
              <wp:posOffset>4257675</wp:posOffset>
            </wp:positionH>
            <wp:positionV relativeFrom="paragraph">
              <wp:posOffset>354866</wp:posOffset>
            </wp:positionV>
            <wp:extent cx="2138363" cy="1543252"/>
            <wp:effectExtent l="0" t="0" r="0" b="0"/>
            <wp:wrapSquare wrapText="bothSides" distT="228600" distB="228600" distL="228600" distR="228600"/>
            <wp:docPr id="8" name="image3.pn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8363" cy="15432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BF48F4F" w14:textId="77777777" w:rsidR="00E0294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1" w:name="_heading=h.vsxua888ogpy" w:colFirst="0" w:colLast="0"/>
      <w:bookmarkEnd w:id="11"/>
      <w:r>
        <w:rPr>
          <w:rFonts w:ascii="Helvetica Neue" w:eastAsia="Helvetica Neue" w:hAnsi="Helvetica Neue" w:cs="Helvetica Neue"/>
        </w:rPr>
        <w:t>Empecemos…</w:t>
      </w:r>
    </w:p>
    <w:p w14:paraId="302AA171" w14:textId="77777777" w:rsidR="00E0294A" w:rsidRDefault="00000000">
      <w:pPr>
        <w:numPr>
          <w:ilvl w:val="0"/>
          <w:numId w:val="2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Utiliza nuestra guía del proyecto del profesor para planificar cómo integrar este proyecto en tu enseñanza. La guía describe los pasos recomendados para cada nivel, incluyendo los enlaces a los códigos pertinentes y consejos útiles.</w:t>
      </w:r>
    </w:p>
    <w:p w14:paraId="6E803A6C" w14:textId="77777777" w:rsidR="00E0294A" w:rsidRDefault="00E0294A">
      <w:pPr>
        <w:ind w:left="720"/>
        <w:rPr>
          <w:rFonts w:ascii="Helvetica Neue" w:eastAsia="Helvetica Neue" w:hAnsi="Helvetica Neue" w:cs="Helvetica Neue"/>
        </w:rPr>
      </w:pPr>
    </w:p>
    <w:p w14:paraId="484E4149" w14:textId="77777777" w:rsidR="00E0294A" w:rsidRDefault="00000000">
      <w:pPr>
        <w:numPr>
          <w:ilvl w:val="0"/>
          <w:numId w:val="2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la </w:t>
      </w:r>
      <w:hyperlink r:id="rId10">
        <w:r>
          <w:rPr>
            <w:rFonts w:ascii="Helvetica Neue" w:eastAsia="Helvetica Neue" w:hAnsi="Helvetica Neue" w:cs="Helvetica Neue"/>
            <w:color w:val="1155CC"/>
            <w:u w:val="single"/>
          </w:rPr>
          <w:t>tabla de consulta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sectPr w:rsidR="00E0294A">
      <w:headerReference w:type="default" r:id="rId11"/>
      <w:footerReference w:type="default" r:id="rId12"/>
      <w:headerReference w:type="first" r:id="rId13"/>
      <w:footerReference w:type="first" r:id="rId14"/>
      <w:pgSz w:w="12240" w:h="15840"/>
      <w:pgMar w:top="1440" w:right="1080" w:bottom="1440" w:left="108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6035A5" w14:textId="77777777" w:rsidR="00497680" w:rsidRDefault="00497680">
      <w:pPr>
        <w:spacing w:line="240" w:lineRule="auto"/>
      </w:pPr>
      <w:r>
        <w:separator/>
      </w:r>
    </w:p>
  </w:endnote>
  <w:endnote w:type="continuationSeparator" w:id="0">
    <w:p w14:paraId="05016265" w14:textId="77777777" w:rsidR="00497680" w:rsidRDefault="0049768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DEEF65B-CEDF-0A42-95EA-758A2268322D}"/>
  </w:font>
  <w:font w:name="Lexend">
    <w:charset w:val="00"/>
    <w:family w:val="auto"/>
    <w:pitch w:val="default"/>
    <w:embedRegular r:id="rId2" w:fontKey="{1C82434D-F5B8-5F4C-87A6-A37135EC095F}"/>
    <w:embedItalic r:id="rId3" w:fontKey="{81DDA52F-0777-A348-A101-BBCECDD4CE6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02774004-EB13-5547-91FA-B7C97970B791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6E68B39D-514E-DD40-874B-40144C6F31F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6EB5045F-6E94-9C4C-99C5-46F80F0227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77E19" w14:textId="77777777" w:rsidR="00E0294A" w:rsidRDefault="00000000">
    <w:pPr>
      <w:pStyle w:val="Title"/>
      <w:jc w:val="right"/>
      <w:rPr>
        <w:sz w:val="14"/>
        <w:szCs w:val="14"/>
      </w:rPr>
    </w:pPr>
    <w:bookmarkStart w:id="13" w:name="_heading=h.hc7te7a5rn7j" w:colFirst="0" w:colLast="0"/>
    <w:bookmarkEnd w:id="13"/>
    <w:r>
      <w:rPr>
        <w:noProof/>
      </w:rPr>
      <w:drawing>
        <wp:anchor distT="114300" distB="114300" distL="114300" distR="114300" simplePos="0" relativeHeight="251659264" behindDoc="1" locked="0" layoutInCell="1" hidden="0" allowOverlap="1" wp14:anchorId="7818DECB" wp14:editId="6D27F9F8">
          <wp:simplePos x="0" y="0"/>
          <wp:positionH relativeFrom="column">
            <wp:posOffset>5019675</wp:posOffset>
          </wp:positionH>
          <wp:positionV relativeFrom="paragraph">
            <wp:posOffset>85726</wp:posOffset>
          </wp:positionV>
          <wp:extent cx="1376363" cy="351412"/>
          <wp:effectExtent l="0" t="0" r="0" b="0"/>
          <wp:wrapNone/>
          <wp:docPr id="6" name="image2.png" descr="Logotipo de la Fundación Educativa Micro:bit con la palabra micro:bit al la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 de la Fundación Educativa Micro:bit con la palabra micro:bit al la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F366DE" w14:textId="77777777" w:rsidR="00E0294A" w:rsidRDefault="00E0294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55A089" w14:textId="77777777" w:rsidR="00497680" w:rsidRDefault="00497680">
      <w:pPr>
        <w:spacing w:line="240" w:lineRule="auto"/>
      </w:pPr>
      <w:r>
        <w:separator/>
      </w:r>
    </w:p>
  </w:footnote>
  <w:footnote w:type="continuationSeparator" w:id="0">
    <w:p w14:paraId="718E5B18" w14:textId="77777777" w:rsidR="00497680" w:rsidRDefault="0049768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12" w:name="_heading=h.bh14c374u6s7" w:colFirst="0" w:colLast="0"/>
  <w:bookmarkEnd w:id="12"/>
  <w:p w14:paraId="7A981940" w14:textId="77777777" w:rsidR="00E0294A" w:rsidRDefault="00000000">
    <w:pPr>
      <w:pStyle w:val="Title"/>
      <w:spacing w:after="0" w:line="240" w:lineRule="auto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3B9E1B57" wp14:editId="3B8BAA81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1AD9269" w14:textId="77777777" w:rsidR="00E0294A" w:rsidRDefault="00E0294A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las Matemáticas - 3.er curso        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9F25A5" w14:textId="77777777" w:rsidR="00E0294A" w:rsidRDefault="00E0294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0824C6"/>
    <w:multiLevelType w:val="multilevel"/>
    <w:tmpl w:val="D9B4536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3FF5AD5"/>
    <w:multiLevelType w:val="multilevel"/>
    <w:tmpl w:val="D708C9D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956834476">
    <w:abstractNumId w:val="1"/>
  </w:num>
  <w:num w:numId="2" w16cid:durableId="10430175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294A"/>
    <w:rsid w:val="00285C3A"/>
    <w:rsid w:val="00497680"/>
    <w:rsid w:val="00DA06A7"/>
    <w:rsid w:val="00E029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8E68C7B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1"/>
    <w:tblPr>
      <w:tblStyleRowBandSize w:val="1"/>
      <w:tblStyleColBandSize w:val="1"/>
    </w:tblPr>
  </w:style>
  <w:style w:type="table" w:customStyle="1" w:styleId="a3">
    <w:basedOn w:val="TableNormal1"/>
    <w:tblPr>
      <w:tblStyleRowBandSize w:val="1"/>
      <w:tblStyleColBandSize w:val="1"/>
    </w:tblPr>
  </w:style>
  <w:style w:type="table" w:customStyle="1" w:styleId="a4">
    <w:basedOn w:val="TableNormal1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lwJIm2piCrdKlYuU94yJ/BWuGg==">CgMxLjAyDmgubWJ1Z3N4cGtvbGIwMg1oLnBsZmM5MW1kY3lyMg5oLmIxcTUyd2RlNGFicjIOaC50aDRzZmpqMzYxc3AyDmgubmp5bXV0OGlwNWsyMg5oLmJsa3p2ZTl6d25yNTIOaC50aW83eGt1YnNqYnUyDWguYmwwYzVvdDhncDMyDmgucXd5YnVrdXhpajBwMg5oLmtiejNnaDNwZDZ3YjIOaC45bTRsMmJrNXJqemUyDmgudnN4dWE4ODhvZ3B5Mg5oLmJoMTRjMzc0dTZzNzIOaC5oYzd0ZTdhNXJuN2o4AHIhMWxza0w4dzBSeGx1MktWWmRUTzlfMFhRTGtvbkNoVFY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636</Words>
  <Characters>3466</Characters>
  <Application>Microsoft Office Word</Application>
  <DocSecurity>0</DocSecurity>
  <Lines>82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4058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2</cp:revision>
  <dcterms:created xsi:type="dcterms:W3CDTF">2025-12-18T15:05:00Z</dcterms:created>
  <dcterms:modified xsi:type="dcterms:W3CDTF">2025-12-18T15:05:00Z</dcterms:modified>
  <cp:category/>
</cp:coreProperties>
</file>