
<file path=[Content_Types].xml><?xml version="1.0" encoding="utf-8"?>
<Types xmlns="http://schemas.openxmlformats.org/package/2006/content-types">
  <Default Extension="jp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C5B8AE0" w14:textId="77777777" w:rsidR="00167514" w:rsidRDefault="00000000">
      <w:pPr>
        <w:pStyle w:val="Heading2"/>
        <w:widowControl w:val="0"/>
        <w:spacing w:before="120" w:after="60" w:line="240" w:lineRule="auto"/>
        <w:rPr>
          <w:rFonts w:ascii="Helvetica Neue" w:eastAsia="Helvetica Neue" w:hAnsi="Helvetica Neue" w:cs="Helvetica Neue"/>
          <w:color w:val="00A000"/>
          <w:sz w:val="20"/>
          <w:szCs w:val="20"/>
        </w:rPr>
      </w:pPr>
      <w:bookmarkStart w:id="0" w:name="_lj5rcri7feeb" w:colFirst="0" w:colLast="0"/>
      <w:bookmarkEnd w:id="0"/>
      <w:r>
        <w:rPr>
          <w:rFonts w:ascii="Helvetica Neue" w:eastAsia="Helvetica Neue" w:hAnsi="Helvetica Neue" w:cs="Helvetica Neue"/>
          <w:b/>
          <w:bCs/>
          <w:sz w:val="36"/>
          <w:szCs w:val="36"/>
        </w:rPr>
        <w:t>Energy Transfer with Conductivity Tester</w:t>
      </w:r>
    </w:p>
    <w:p w14:paraId="7EEB76F5" w14:textId="77777777" w:rsidR="00167514" w:rsidRDefault="00000000">
      <w:pPr>
        <w:pStyle w:val="Heading2"/>
        <w:rPr>
          <w:rFonts w:ascii="Helvetica Neue" w:eastAsia="Helvetica Neue" w:hAnsi="Helvetica Neue" w:cs="Helvetica Neue"/>
        </w:rPr>
      </w:pPr>
      <w:bookmarkStart w:id="1" w:name="_adgjyoedloxt" w:colFirst="0" w:colLast="0"/>
      <w:bookmarkEnd w:id="1"/>
      <w:r>
        <w:rPr>
          <w:rFonts w:ascii="Helvetica Neue" w:eastAsia="Helvetica Neue" w:hAnsi="Helvetica Neue" w:cs="Helvetica Neue"/>
        </w:rPr>
        <w:t>Using this project</w:t>
      </w:r>
      <w:r>
        <w:rPr>
          <w:noProof/>
        </w:rPr>
        <w:drawing>
          <wp:anchor distT="114300" distB="114300" distL="114300" distR="114300" simplePos="0" relativeHeight="251658240" behindDoc="0" locked="0" layoutInCell="1" hidden="0" allowOverlap="1" wp14:anchorId="449A37EE" wp14:editId="6B608BD0">
            <wp:simplePos x="0" y="0"/>
            <wp:positionH relativeFrom="column">
              <wp:posOffset>5410200</wp:posOffset>
            </wp:positionH>
            <wp:positionV relativeFrom="paragraph">
              <wp:posOffset>701675</wp:posOffset>
            </wp:positionV>
            <wp:extent cx="359777" cy="455717"/>
            <wp:effectExtent l="0" t="0" r="0" b="0"/>
            <wp:wrapSquare wrapText="bothSides" distT="114300" distB="114300" distL="114300" distR="114300"/>
            <wp:docPr id="4" name="image1.png" descr="&quot;&quot;"/>
            <wp:cNvGraphicFramePr/>
            <a:graphic xmlns:a="http://schemas.openxmlformats.org/drawingml/2006/main">
              <a:graphicData uri="http://schemas.openxmlformats.org/drawingml/2006/picture">
                <pic:pic xmlns:pic="http://schemas.openxmlformats.org/drawingml/2006/picture">
                  <pic:nvPicPr>
                    <pic:cNvPr id="0" name="image1.png" descr="&quot;&quot;"/>
                    <pic:cNvPicPr preferRelativeResize="0"/>
                  </pic:nvPicPr>
                  <pic:blipFill>
                    <a:blip r:embed="rId7"/>
                    <a:srcRect/>
                    <a:stretch>
                      <a:fillRect/>
                    </a:stretch>
                  </pic:blipFill>
                  <pic:spPr>
                    <a:xfrm>
                      <a:off x="0" y="0"/>
                      <a:ext cx="359777" cy="455717"/>
                    </a:xfrm>
                    <a:prstGeom prst="rect">
                      <a:avLst/>
                    </a:prstGeom>
                    <a:ln/>
                  </pic:spPr>
                </pic:pic>
              </a:graphicData>
            </a:graphic>
          </wp:anchor>
        </w:drawing>
      </w:r>
    </w:p>
    <w:p w14:paraId="2A3F8F10" w14:textId="77777777" w:rsidR="00167514" w:rsidRDefault="00000000">
      <w:pPr>
        <w:widowControl w:val="0"/>
        <w:spacing w:line="240" w:lineRule="auto"/>
        <w:rPr>
          <w:rFonts w:ascii="Helvetica Neue" w:eastAsia="Helvetica Neue" w:hAnsi="Helvetica Neue" w:cs="Helvetica Neue"/>
        </w:rPr>
      </w:pPr>
      <w:r>
        <w:rPr>
          <w:rFonts w:ascii="Helvetica Neue" w:eastAsia="Helvetica Neue" w:hAnsi="Helvetica Neue" w:cs="Helvetica Neue"/>
        </w:rPr>
        <w:t xml:space="preserve">The BBC </w:t>
      </w:r>
      <w:proofErr w:type="spellStart"/>
      <w:proofErr w:type="gramStart"/>
      <w:r>
        <w:rPr>
          <w:rFonts w:ascii="Helvetica Neue" w:eastAsia="Helvetica Neue" w:hAnsi="Helvetica Neue" w:cs="Helvetica Neue"/>
        </w:rPr>
        <w:t>micro:bit</w:t>
      </w:r>
      <w:proofErr w:type="spellEnd"/>
      <w:proofErr w:type="gramEnd"/>
      <w:r>
        <w:rPr>
          <w:rFonts w:ascii="Helvetica Neue" w:eastAsia="Helvetica Neue" w:hAnsi="Helvetica Neue" w:cs="Helvetica Neue"/>
        </w:rPr>
        <w:t xml:space="preserve"> can be used to create electrical circuits using the pins along the bottom of the device. By attaching alligator clips, you and your students can investigate energy flow and carry out conductivity tests. Remember to have a student (or groups of students) complete the circuit to see what happens and why.</w:t>
      </w:r>
    </w:p>
    <w:p w14:paraId="63602E9B" w14:textId="77777777" w:rsidR="00167514" w:rsidRDefault="00000000">
      <w:pPr>
        <w:widowControl w:val="0"/>
        <w:spacing w:line="240" w:lineRule="auto"/>
        <w:rPr>
          <w:rFonts w:ascii="Helvetica Neue" w:eastAsia="Helvetica Neue" w:hAnsi="Helvetica Neue" w:cs="Helvetica Neue"/>
        </w:rPr>
      </w:pPr>
      <w:r>
        <w:rPr>
          <w:noProof/>
        </w:rPr>
        <w:drawing>
          <wp:anchor distT="57150" distB="57150" distL="57150" distR="57150" simplePos="0" relativeHeight="251659264" behindDoc="0" locked="0" layoutInCell="1" hidden="0" allowOverlap="1" wp14:anchorId="71E0890B" wp14:editId="4DF66D25">
            <wp:simplePos x="0" y="0"/>
            <wp:positionH relativeFrom="column">
              <wp:posOffset>4724400</wp:posOffset>
            </wp:positionH>
            <wp:positionV relativeFrom="paragraph">
              <wp:posOffset>128055</wp:posOffset>
            </wp:positionV>
            <wp:extent cx="1119438" cy="1282265"/>
            <wp:effectExtent l="0" t="0" r="0" b="0"/>
            <wp:wrapSquare wrapText="bothSides" distT="57150" distB="57150" distL="57150" distR="57150"/>
            <wp:docPr id="5" name="image4.jpg" descr="An illustration of a micro:bit board with a crocodile / alligator clip attached to pins 3V and GND with a read &quot;no&quot; symbol over the crocodile / alligator clip. The caption &quot;Do not connect&quot;  is next to the crocodile / alligator clip to reinforce the safety note to never connect the GND and 3V pins together as it may cause damage to a micro:bit."/>
            <wp:cNvGraphicFramePr/>
            <a:graphic xmlns:a="http://schemas.openxmlformats.org/drawingml/2006/main">
              <a:graphicData uri="http://schemas.openxmlformats.org/drawingml/2006/picture">
                <pic:pic xmlns:pic="http://schemas.openxmlformats.org/drawingml/2006/picture">
                  <pic:nvPicPr>
                    <pic:cNvPr id="0" name="image4.jpg" descr="An illustration of a micro:bit board with a crocodile / alligator clip attached to pins 3V and GND with a read &quot;no&quot; symbol over the crocodile / alligator clip. The caption &quot;Do not connect&quot;  is next to the crocodile / alligator clip to reinforce the safety note to never connect the GND and 3V pins together as it may cause damage to a micro:bit."/>
                    <pic:cNvPicPr preferRelativeResize="0"/>
                  </pic:nvPicPr>
                  <pic:blipFill>
                    <a:blip r:embed="rId8"/>
                    <a:srcRect l="106" r="106"/>
                    <a:stretch>
                      <a:fillRect/>
                    </a:stretch>
                  </pic:blipFill>
                  <pic:spPr>
                    <a:xfrm>
                      <a:off x="0" y="0"/>
                      <a:ext cx="1119438" cy="1282265"/>
                    </a:xfrm>
                    <a:prstGeom prst="rect">
                      <a:avLst/>
                    </a:prstGeom>
                    <a:ln/>
                  </pic:spPr>
                </pic:pic>
              </a:graphicData>
            </a:graphic>
          </wp:anchor>
        </w:drawing>
      </w:r>
    </w:p>
    <w:p w14:paraId="7BE8C952" w14:textId="77777777" w:rsidR="00167514" w:rsidRDefault="00000000">
      <w:pPr>
        <w:widowControl w:val="0"/>
        <w:spacing w:line="240" w:lineRule="auto"/>
        <w:rPr>
          <w:rFonts w:ascii="Helvetica Neue" w:eastAsia="Helvetica Neue" w:hAnsi="Helvetica Neue" w:cs="Helvetica Neue"/>
          <w:b/>
          <w:bCs/>
        </w:rPr>
      </w:pPr>
      <w:r>
        <w:rPr>
          <w:rFonts w:ascii="Helvetica Neue" w:eastAsia="Helvetica Neue" w:hAnsi="Helvetica Neue" w:cs="Helvetica Neue"/>
          <w:b/>
          <w:bCs/>
        </w:rPr>
        <w:t xml:space="preserve">This activity requires two alligator clips per </w:t>
      </w:r>
      <w:proofErr w:type="spellStart"/>
      <w:proofErr w:type="gramStart"/>
      <w:r>
        <w:rPr>
          <w:rFonts w:ascii="Helvetica Neue" w:eastAsia="Helvetica Neue" w:hAnsi="Helvetica Neue" w:cs="Helvetica Neue"/>
          <w:b/>
          <w:bCs/>
        </w:rPr>
        <w:t>micro:bit</w:t>
      </w:r>
      <w:proofErr w:type="spellEnd"/>
      <w:proofErr w:type="gramEnd"/>
      <w:r>
        <w:rPr>
          <w:rFonts w:ascii="Helvetica Neue" w:eastAsia="Helvetica Neue" w:hAnsi="Helvetica Neue" w:cs="Helvetica Neue"/>
          <w:b/>
          <w:bCs/>
        </w:rPr>
        <w:t>.</w:t>
      </w:r>
    </w:p>
    <w:p w14:paraId="2C8046E7" w14:textId="77777777" w:rsidR="00167514" w:rsidRDefault="00167514">
      <w:pPr>
        <w:rPr>
          <w:rFonts w:ascii="Helvetica Neue" w:eastAsia="Helvetica Neue" w:hAnsi="Helvetica Neue" w:cs="Helvetica Neue"/>
          <w:b/>
          <w:bCs/>
        </w:rPr>
      </w:pPr>
    </w:p>
    <w:p w14:paraId="502CC5FD" w14:textId="77777777" w:rsidR="00167514" w:rsidRDefault="00000000">
      <w:pPr>
        <w:rPr>
          <w:rFonts w:ascii="Helvetica Neue" w:eastAsia="Helvetica Neue" w:hAnsi="Helvetica Neue" w:cs="Helvetica Neue"/>
          <w:b/>
          <w:bCs/>
        </w:rPr>
      </w:pPr>
      <w:r>
        <w:rPr>
          <w:rFonts w:ascii="Helvetica Neue" w:eastAsia="Helvetica Neue" w:hAnsi="Helvetica Neue" w:cs="Helvetica Neue"/>
          <w:b/>
          <w:bCs/>
        </w:rPr>
        <w:t>Safety note</w:t>
      </w:r>
      <w:r>
        <w:rPr>
          <w:rFonts w:ascii="Helvetica Neue" w:eastAsia="Helvetica Neue" w:hAnsi="Helvetica Neue" w:cs="Helvetica Neue"/>
        </w:rPr>
        <w:t xml:space="preserve"> - Never connect the GND and 3V pins directly together or you may damage your </w:t>
      </w:r>
      <w:proofErr w:type="spellStart"/>
      <w:proofErr w:type="gramStart"/>
      <w:r>
        <w:rPr>
          <w:rFonts w:ascii="Helvetica Neue" w:eastAsia="Helvetica Neue" w:hAnsi="Helvetica Neue" w:cs="Helvetica Neue"/>
        </w:rPr>
        <w:t>micro:bit</w:t>
      </w:r>
      <w:proofErr w:type="spellEnd"/>
      <w:proofErr w:type="gramEnd"/>
      <w:r>
        <w:rPr>
          <w:rFonts w:ascii="Helvetica Neue" w:eastAsia="Helvetica Neue" w:hAnsi="Helvetica Neue" w:cs="Helvetica Neue"/>
        </w:rPr>
        <w:t>.</w:t>
      </w:r>
    </w:p>
    <w:p w14:paraId="60B44BFB" w14:textId="77777777" w:rsidR="00167514" w:rsidRDefault="00000000">
      <w:pPr>
        <w:pStyle w:val="Heading2"/>
        <w:rPr>
          <w:rFonts w:ascii="Helvetica Neue" w:eastAsia="Helvetica Neue" w:hAnsi="Helvetica Neue" w:cs="Helvetica Neue"/>
        </w:rPr>
      </w:pPr>
      <w:bookmarkStart w:id="2" w:name="_fvyvqihrlo3q" w:colFirst="0" w:colLast="0"/>
      <w:bookmarkEnd w:id="2"/>
      <w:r>
        <w:rPr>
          <w:rFonts w:ascii="Helvetica Neue" w:eastAsia="Helvetica Neue" w:hAnsi="Helvetica Neue" w:cs="Helvetica Neue"/>
        </w:rPr>
        <w:t>Standards relevant to this project</w:t>
      </w:r>
    </w:p>
    <w:tbl>
      <w:tblPr>
        <w:tblStyle w:val="a"/>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67514" w14:paraId="7B0E726A" w14:textId="77777777">
        <w:tc>
          <w:tcPr>
            <w:tcW w:w="9360" w:type="dxa"/>
            <w:shd w:val="clear" w:color="auto" w:fill="00A000"/>
            <w:tcMar>
              <w:top w:w="100" w:type="dxa"/>
              <w:left w:w="100" w:type="dxa"/>
              <w:bottom w:w="100" w:type="dxa"/>
              <w:right w:w="100" w:type="dxa"/>
            </w:tcMar>
          </w:tcPr>
          <w:p w14:paraId="7FD3CA8D" w14:textId="77777777" w:rsidR="00167514" w:rsidRDefault="00000000">
            <w:pPr>
              <w:widowControl w:val="0"/>
              <w:pBdr>
                <w:top w:val="nil"/>
                <w:left w:val="nil"/>
                <w:bottom w:val="nil"/>
                <w:right w:val="nil"/>
                <w:between w:val="nil"/>
              </w:pBdr>
              <w:spacing w:line="240" w:lineRule="auto"/>
              <w:rPr>
                <w:rFonts w:ascii="Helvetica Neue" w:eastAsia="Helvetica Neue" w:hAnsi="Helvetica Neue" w:cs="Helvetica Neue"/>
                <w:b/>
                <w:bCs/>
                <w:color w:val="FFFFFF"/>
                <w:sz w:val="20"/>
                <w:szCs w:val="20"/>
              </w:rPr>
            </w:pPr>
            <w:r>
              <w:rPr>
                <w:rFonts w:ascii="Helvetica Neue" w:eastAsia="Helvetica Neue" w:hAnsi="Helvetica Neue" w:cs="Helvetica Neue"/>
                <w:b/>
                <w:bCs/>
                <w:color w:val="FFFFFF"/>
                <w:sz w:val="20"/>
                <w:szCs w:val="20"/>
              </w:rPr>
              <w:t>Relevant CA NGSS Standards</w:t>
            </w:r>
          </w:p>
        </w:tc>
      </w:tr>
      <w:tr w:rsidR="00167514" w14:paraId="1651B6A6" w14:textId="77777777">
        <w:tc>
          <w:tcPr>
            <w:tcW w:w="9360" w:type="dxa"/>
            <w:tcMar>
              <w:top w:w="100" w:type="dxa"/>
              <w:left w:w="100" w:type="dxa"/>
              <w:bottom w:w="100" w:type="dxa"/>
              <w:right w:w="100" w:type="dxa"/>
            </w:tcMar>
          </w:tcPr>
          <w:p w14:paraId="74483BA0" w14:textId="77777777" w:rsidR="00167514" w:rsidRDefault="00000000">
            <w:pPr>
              <w:pStyle w:val="Heading3"/>
              <w:widowControl w:val="0"/>
              <w:spacing w:before="0" w:after="0" w:line="240" w:lineRule="auto"/>
              <w:rPr>
                <w:rFonts w:ascii="Helvetica Neue" w:eastAsia="Helvetica Neue" w:hAnsi="Helvetica Neue" w:cs="Helvetica Neue"/>
                <w:b/>
                <w:bCs/>
                <w:color w:val="000000"/>
                <w:sz w:val="20"/>
                <w:szCs w:val="20"/>
                <w:u w:val="single"/>
              </w:rPr>
            </w:pPr>
            <w:bookmarkStart w:id="3" w:name="_g4bq6kbxpt3q" w:colFirst="0" w:colLast="0"/>
            <w:bookmarkEnd w:id="3"/>
            <w:r>
              <w:rPr>
                <w:rFonts w:ascii="Helvetica Neue" w:eastAsia="Helvetica Neue" w:hAnsi="Helvetica Neue" w:cs="Helvetica Neue"/>
                <w:b/>
                <w:bCs/>
                <w:color w:val="000000"/>
                <w:sz w:val="20"/>
                <w:szCs w:val="20"/>
                <w:u w:val="single"/>
              </w:rPr>
              <w:t>4-PS3-2 Energy</w:t>
            </w:r>
          </w:p>
          <w:p w14:paraId="1224515A" w14:textId="77777777" w:rsidR="00167514" w:rsidRDefault="00000000">
            <w:pPr>
              <w:pStyle w:val="Heading3"/>
              <w:widowControl w:val="0"/>
              <w:spacing w:before="0" w:after="0" w:line="240" w:lineRule="auto"/>
              <w:rPr>
                <w:rFonts w:ascii="Helvetica Neue" w:eastAsia="Helvetica Neue" w:hAnsi="Helvetica Neue" w:cs="Helvetica Neue"/>
                <w:sz w:val="26"/>
                <w:szCs w:val="26"/>
              </w:rPr>
            </w:pPr>
            <w:bookmarkStart w:id="4" w:name="_76jq0fmx7xcv" w:colFirst="0" w:colLast="0"/>
            <w:bookmarkEnd w:id="4"/>
            <w:r>
              <w:rPr>
                <w:rFonts w:ascii="Helvetica Neue" w:eastAsia="Helvetica Neue" w:hAnsi="Helvetica Neue" w:cs="Helvetica Neue"/>
                <w:color w:val="000000"/>
                <w:sz w:val="20"/>
                <w:szCs w:val="20"/>
              </w:rPr>
              <w:t>4-PS3-2 Make observations to provide evidence that energy can be transferred from place to place by sound, light, heat, and electric currents.</w:t>
            </w:r>
          </w:p>
        </w:tc>
      </w:tr>
    </w:tbl>
    <w:p w14:paraId="57D8C6AF" w14:textId="77777777" w:rsidR="00167514" w:rsidRDefault="00167514">
      <w:pPr>
        <w:pStyle w:val="Heading3"/>
        <w:widowControl w:val="0"/>
        <w:spacing w:before="120" w:after="60" w:line="240" w:lineRule="auto"/>
        <w:rPr>
          <w:rFonts w:ascii="Helvetica Neue" w:eastAsia="Helvetica Neue" w:hAnsi="Helvetica Neue" w:cs="Helvetica Neue"/>
          <w:sz w:val="20"/>
          <w:szCs w:val="20"/>
        </w:rPr>
      </w:pPr>
      <w:bookmarkStart w:id="5" w:name="_k8dav5udxkxr" w:colFirst="0" w:colLast="0"/>
      <w:bookmarkEnd w:id="5"/>
    </w:p>
    <w:tbl>
      <w:tblPr>
        <w:tblStyle w:val="a0"/>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67514" w14:paraId="052E3267" w14:textId="77777777">
        <w:tc>
          <w:tcPr>
            <w:tcW w:w="9360" w:type="dxa"/>
            <w:shd w:val="clear" w:color="auto" w:fill="00A000"/>
            <w:tcMar>
              <w:top w:w="100" w:type="dxa"/>
              <w:left w:w="100" w:type="dxa"/>
              <w:bottom w:w="100" w:type="dxa"/>
              <w:right w:w="100" w:type="dxa"/>
            </w:tcMar>
          </w:tcPr>
          <w:p w14:paraId="324B133F" w14:textId="77777777" w:rsidR="00167514" w:rsidRDefault="00000000">
            <w:pPr>
              <w:widowControl w:val="0"/>
              <w:spacing w:line="240" w:lineRule="auto"/>
              <w:rPr>
                <w:rFonts w:ascii="Helvetica Neue" w:eastAsia="Helvetica Neue" w:hAnsi="Helvetica Neue" w:cs="Helvetica Neue"/>
                <w:b/>
                <w:bCs/>
                <w:color w:val="FFFFFF"/>
                <w:sz w:val="20"/>
                <w:szCs w:val="20"/>
              </w:rPr>
            </w:pPr>
            <w:r>
              <w:rPr>
                <w:rFonts w:ascii="Helvetica Neue" w:eastAsia="Helvetica Neue" w:hAnsi="Helvetica Neue" w:cs="Helvetica Neue"/>
                <w:b/>
                <w:bCs/>
                <w:color w:val="FFFFFF"/>
                <w:sz w:val="20"/>
                <w:szCs w:val="20"/>
              </w:rPr>
              <w:t>CA CS Standard Alignment</w:t>
            </w:r>
          </w:p>
        </w:tc>
      </w:tr>
      <w:tr w:rsidR="00167514" w14:paraId="33075F2F" w14:textId="77777777">
        <w:tc>
          <w:tcPr>
            <w:tcW w:w="9360" w:type="dxa"/>
            <w:tcMar>
              <w:top w:w="100" w:type="dxa"/>
              <w:left w:w="100" w:type="dxa"/>
              <w:bottom w:w="100" w:type="dxa"/>
              <w:right w:w="100" w:type="dxa"/>
            </w:tcMar>
          </w:tcPr>
          <w:p w14:paraId="58505D14" w14:textId="77777777" w:rsidR="00167514" w:rsidRDefault="00000000">
            <w:pPr>
              <w:widowControl w:val="0"/>
              <w:spacing w:line="240" w:lineRule="auto"/>
              <w:rPr>
                <w:rFonts w:ascii="Helvetica Neue" w:eastAsia="Helvetica Neue" w:hAnsi="Helvetica Neue" w:cs="Helvetica Neue"/>
                <w:sz w:val="20"/>
                <w:szCs w:val="20"/>
              </w:rPr>
            </w:pPr>
            <w:r>
              <w:rPr>
                <w:rFonts w:ascii="Helvetica Neue" w:eastAsia="Helvetica Neue" w:hAnsi="Helvetica Neue" w:cs="Helvetica Neue"/>
                <w:sz w:val="20"/>
                <w:szCs w:val="20"/>
              </w:rPr>
              <w:t>3-</w:t>
            </w:r>
            <w:proofErr w:type="gramStart"/>
            <w:r>
              <w:rPr>
                <w:rFonts w:ascii="Helvetica Neue" w:eastAsia="Helvetica Neue" w:hAnsi="Helvetica Neue" w:cs="Helvetica Neue"/>
                <w:sz w:val="20"/>
                <w:szCs w:val="20"/>
              </w:rPr>
              <w:t>5.AP.</w:t>
            </w:r>
            <w:proofErr w:type="gramEnd"/>
            <w:r>
              <w:rPr>
                <w:rFonts w:ascii="Helvetica Neue" w:eastAsia="Helvetica Neue" w:hAnsi="Helvetica Neue" w:cs="Helvetica Neue"/>
                <w:sz w:val="20"/>
                <w:szCs w:val="20"/>
              </w:rPr>
              <w:t>12 Create programs that include events, loops, and conditionals. (P5.2)</w:t>
            </w:r>
          </w:p>
          <w:p w14:paraId="1E0FA2EE" w14:textId="77777777" w:rsidR="00167514" w:rsidRDefault="00167514">
            <w:pPr>
              <w:widowControl w:val="0"/>
              <w:spacing w:line="240" w:lineRule="auto"/>
              <w:rPr>
                <w:rFonts w:ascii="Helvetica Neue" w:eastAsia="Helvetica Neue" w:hAnsi="Helvetica Neue" w:cs="Helvetica Neue"/>
                <w:sz w:val="20"/>
                <w:szCs w:val="20"/>
              </w:rPr>
            </w:pPr>
          </w:p>
          <w:p w14:paraId="58EA560F" w14:textId="77777777" w:rsidR="00167514" w:rsidRDefault="00000000">
            <w:pPr>
              <w:widowControl w:val="0"/>
              <w:spacing w:line="240" w:lineRule="auto"/>
              <w:rPr>
                <w:rFonts w:ascii="Helvetica Neue" w:eastAsia="Helvetica Neue" w:hAnsi="Helvetica Neue" w:cs="Helvetica Neue"/>
                <w:sz w:val="20"/>
                <w:szCs w:val="20"/>
              </w:rPr>
            </w:pPr>
            <w:r>
              <w:rPr>
                <w:rFonts w:ascii="Helvetica Neue" w:eastAsia="Helvetica Neue" w:hAnsi="Helvetica Neue" w:cs="Helvetica Neue"/>
                <w:sz w:val="20"/>
                <w:szCs w:val="20"/>
              </w:rPr>
              <w:t>3-5.CS.2 Demonstrate how computer hardware and software work together as a system to accomplish tasks. (P4.4)</w:t>
            </w:r>
          </w:p>
          <w:p w14:paraId="30F44FDF" w14:textId="77777777" w:rsidR="00167514" w:rsidRDefault="00167514">
            <w:pPr>
              <w:widowControl w:val="0"/>
              <w:spacing w:line="240" w:lineRule="auto"/>
              <w:rPr>
                <w:rFonts w:ascii="Helvetica Neue" w:eastAsia="Helvetica Neue" w:hAnsi="Helvetica Neue" w:cs="Helvetica Neue"/>
                <w:sz w:val="20"/>
                <w:szCs w:val="20"/>
              </w:rPr>
            </w:pPr>
          </w:p>
          <w:p w14:paraId="27A8F05C" w14:textId="77777777" w:rsidR="00167514" w:rsidRDefault="00000000">
            <w:pPr>
              <w:widowControl w:val="0"/>
              <w:spacing w:line="240" w:lineRule="auto"/>
              <w:rPr>
                <w:rFonts w:ascii="Helvetica Neue" w:eastAsia="Helvetica Neue" w:hAnsi="Helvetica Neue" w:cs="Helvetica Neue"/>
                <w:sz w:val="20"/>
                <w:szCs w:val="20"/>
              </w:rPr>
            </w:pPr>
            <w:r>
              <w:rPr>
                <w:rFonts w:ascii="Helvetica Neue" w:eastAsia="Helvetica Neue" w:hAnsi="Helvetica Neue" w:cs="Helvetica Neue"/>
                <w:sz w:val="20"/>
                <w:szCs w:val="20"/>
              </w:rPr>
              <w:t>3-5.CS.3 Determine potential solutions to solve simple hardware and software problems using common troubleshooting strategies. (P6.2)</w:t>
            </w:r>
          </w:p>
          <w:p w14:paraId="1719C4CD" w14:textId="77777777" w:rsidR="00167514" w:rsidRDefault="00167514">
            <w:pPr>
              <w:widowControl w:val="0"/>
              <w:spacing w:line="240" w:lineRule="auto"/>
              <w:rPr>
                <w:rFonts w:ascii="Helvetica Neue" w:eastAsia="Helvetica Neue" w:hAnsi="Helvetica Neue" w:cs="Helvetica Neue"/>
                <w:sz w:val="20"/>
                <w:szCs w:val="20"/>
              </w:rPr>
            </w:pPr>
          </w:p>
          <w:p w14:paraId="529FBBF9" w14:textId="77777777" w:rsidR="00167514" w:rsidRDefault="00000000">
            <w:pPr>
              <w:widowControl w:val="0"/>
              <w:spacing w:line="240" w:lineRule="auto"/>
              <w:rPr>
                <w:rFonts w:ascii="Helvetica Neue" w:eastAsia="Helvetica Neue" w:hAnsi="Helvetica Neue" w:cs="Helvetica Neue"/>
                <w:sz w:val="20"/>
                <w:szCs w:val="20"/>
              </w:rPr>
            </w:pPr>
            <w:r>
              <w:rPr>
                <w:rFonts w:ascii="Helvetica Neue" w:eastAsia="Helvetica Neue" w:hAnsi="Helvetica Neue" w:cs="Helvetica Neue"/>
                <w:sz w:val="20"/>
                <w:szCs w:val="20"/>
              </w:rPr>
              <w:t>3-</w:t>
            </w:r>
            <w:proofErr w:type="gramStart"/>
            <w:r>
              <w:rPr>
                <w:rFonts w:ascii="Helvetica Neue" w:eastAsia="Helvetica Neue" w:hAnsi="Helvetica Neue" w:cs="Helvetica Neue"/>
                <w:sz w:val="20"/>
                <w:szCs w:val="20"/>
              </w:rPr>
              <w:t>5.AP.</w:t>
            </w:r>
            <w:proofErr w:type="gramEnd"/>
            <w:r>
              <w:rPr>
                <w:rFonts w:ascii="Helvetica Neue" w:eastAsia="Helvetica Neue" w:hAnsi="Helvetica Neue" w:cs="Helvetica Neue"/>
                <w:sz w:val="20"/>
                <w:szCs w:val="20"/>
              </w:rPr>
              <w:t>14 Create programs by incorporating smaller portions of existing programs, to develop something new or add more advanced features. (P4.2, P5.3)</w:t>
            </w:r>
          </w:p>
          <w:p w14:paraId="54FB0E95" w14:textId="77777777" w:rsidR="00167514" w:rsidRDefault="00167514">
            <w:pPr>
              <w:widowControl w:val="0"/>
              <w:spacing w:line="240" w:lineRule="auto"/>
              <w:rPr>
                <w:rFonts w:ascii="Helvetica Neue" w:eastAsia="Helvetica Neue" w:hAnsi="Helvetica Neue" w:cs="Helvetica Neue"/>
                <w:sz w:val="20"/>
                <w:szCs w:val="20"/>
              </w:rPr>
            </w:pPr>
          </w:p>
          <w:p w14:paraId="3E6B3CC6" w14:textId="77777777" w:rsidR="00167514" w:rsidRDefault="00000000">
            <w:pPr>
              <w:widowControl w:val="0"/>
              <w:spacing w:line="240" w:lineRule="auto"/>
              <w:rPr>
                <w:rFonts w:ascii="Helvetica Neue" w:eastAsia="Helvetica Neue" w:hAnsi="Helvetica Neue" w:cs="Helvetica Neue"/>
                <w:sz w:val="20"/>
                <w:szCs w:val="20"/>
              </w:rPr>
            </w:pPr>
            <w:r>
              <w:rPr>
                <w:rFonts w:ascii="Helvetica Neue" w:eastAsia="Helvetica Neue" w:hAnsi="Helvetica Neue" w:cs="Helvetica Neue"/>
                <w:sz w:val="20"/>
                <w:szCs w:val="20"/>
              </w:rPr>
              <w:t>3-</w:t>
            </w:r>
            <w:proofErr w:type="gramStart"/>
            <w:r>
              <w:rPr>
                <w:rFonts w:ascii="Helvetica Neue" w:eastAsia="Helvetica Neue" w:hAnsi="Helvetica Neue" w:cs="Helvetica Neue"/>
                <w:sz w:val="20"/>
                <w:szCs w:val="20"/>
              </w:rPr>
              <w:t>5.AP.</w:t>
            </w:r>
            <w:proofErr w:type="gramEnd"/>
            <w:r>
              <w:rPr>
                <w:rFonts w:ascii="Helvetica Neue" w:eastAsia="Helvetica Neue" w:hAnsi="Helvetica Neue" w:cs="Helvetica Neue"/>
                <w:sz w:val="20"/>
                <w:szCs w:val="20"/>
              </w:rPr>
              <w:t>17 Test and debug a program or algorithm to ensure it accomplishes the intended task. (P6.2)</w:t>
            </w:r>
          </w:p>
        </w:tc>
      </w:tr>
    </w:tbl>
    <w:p w14:paraId="3CDB4D17" w14:textId="77777777" w:rsidR="00167514" w:rsidRDefault="00167514">
      <w:pPr>
        <w:pStyle w:val="Heading2"/>
        <w:rPr>
          <w:rFonts w:ascii="Helvetica Neue" w:eastAsia="Helvetica Neue" w:hAnsi="Helvetica Neue" w:cs="Helvetica Neue"/>
        </w:rPr>
      </w:pPr>
      <w:bookmarkStart w:id="6" w:name="_1u7xfk31vzlv" w:colFirst="0" w:colLast="0"/>
      <w:bookmarkEnd w:id="6"/>
    </w:p>
    <w:p w14:paraId="44293BFA" w14:textId="77777777" w:rsidR="00167514" w:rsidRDefault="00000000">
      <w:pPr>
        <w:pStyle w:val="Heading2"/>
        <w:rPr>
          <w:rFonts w:ascii="Helvetica Neue" w:eastAsia="Helvetica Neue" w:hAnsi="Helvetica Neue" w:cs="Helvetica Neue"/>
        </w:rPr>
      </w:pPr>
      <w:bookmarkStart w:id="7" w:name="_uzfjq7ic3dlz" w:colFirst="0" w:colLast="0"/>
      <w:bookmarkEnd w:id="7"/>
      <w:r>
        <w:rPr>
          <w:rFonts w:ascii="Helvetica Neue" w:eastAsia="Helvetica Neue" w:hAnsi="Helvetica Neue" w:cs="Helvetica Neue"/>
        </w:rPr>
        <w:t>Find the right level for you and your class</w:t>
      </w:r>
    </w:p>
    <w:p w14:paraId="7CEED0BD" w14:textId="77777777" w:rsidR="00167514" w:rsidRDefault="00000000">
      <w:pPr>
        <w:rPr>
          <w:rFonts w:ascii="Helvetica Neue" w:eastAsia="Helvetica Neue" w:hAnsi="Helvetica Neue" w:cs="Helvetica Neue"/>
        </w:rPr>
      </w:pPr>
      <w:r>
        <w:rPr>
          <w:rFonts w:ascii="Helvetica Neue" w:eastAsia="Helvetica Neue" w:hAnsi="Helvetica Neue" w:cs="Helvetica Neue"/>
        </w:rPr>
        <w:t>Select the level of integration spice you’ll use:</w:t>
      </w:r>
    </w:p>
    <w:tbl>
      <w:tblPr>
        <w:tblStyle w:val="a1"/>
        <w:tblW w:w="9345"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275"/>
        <w:gridCol w:w="8070"/>
      </w:tblGrid>
      <w:tr w:rsidR="00167514" w14:paraId="725B8105" w14:textId="77777777">
        <w:trPr>
          <w:trHeight w:val="610"/>
        </w:trPr>
        <w:tc>
          <w:tcPr>
            <w:tcW w:w="1275" w:type="dxa"/>
            <w:vMerge w:val="restart"/>
            <w:tcBorders>
              <w:top w:val="single" w:sz="8" w:space="0" w:color="B7B7B7"/>
              <w:left w:val="single" w:sz="8" w:space="0" w:color="B7B7B7"/>
              <w:bottom w:val="single" w:sz="8" w:space="0" w:color="B7B7B7"/>
              <w:right w:val="single" w:sz="8" w:space="0" w:color="B7B7B7"/>
            </w:tcBorders>
            <w:tcMar>
              <w:top w:w="100" w:type="dxa"/>
              <w:left w:w="100" w:type="dxa"/>
              <w:bottom w:w="100" w:type="dxa"/>
              <w:right w:w="100" w:type="dxa"/>
            </w:tcMar>
          </w:tcPr>
          <w:p w14:paraId="70CAEA94" w14:textId="77777777" w:rsidR="00167514" w:rsidRDefault="00000000">
            <w:pPr>
              <w:widowControl w:val="0"/>
              <w:spacing w:line="240" w:lineRule="auto"/>
              <w:rPr>
                <w:rFonts w:ascii="Helvetica Neue" w:eastAsia="Helvetica Neue" w:hAnsi="Helvetica Neue" w:cs="Helvetica Neue"/>
                <w:b/>
                <w:bCs/>
                <w:color w:val="2993D6"/>
              </w:rPr>
            </w:pPr>
            <w:r>
              <w:rPr>
                <w:rFonts w:ascii="Helvetica Neue" w:eastAsia="Helvetica Neue" w:hAnsi="Helvetica Neue" w:cs="Helvetica Neue"/>
                <w:b/>
                <w:bCs/>
                <w:color w:val="2993D6"/>
              </w:rPr>
              <w:lastRenderedPageBreak/>
              <w:t xml:space="preserve">Mild  </w:t>
            </w:r>
          </w:p>
          <w:p w14:paraId="33961CA3" w14:textId="77777777" w:rsidR="00167514" w:rsidRDefault="00000000">
            <w:pPr>
              <w:widowControl w:val="0"/>
              <w:spacing w:after="200" w:line="240" w:lineRule="auto"/>
              <w:rPr>
                <w:rFonts w:ascii="Helvetica Neue" w:eastAsia="Helvetica Neue" w:hAnsi="Helvetica Neue" w:cs="Helvetica Neue"/>
              </w:rPr>
            </w:pPr>
            <w:r>
              <w:rPr>
                <w:rFonts w:ascii="Helvetica Neue" w:eastAsia="Helvetica Neue" w:hAnsi="Helvetica Neue" w:cs="Helvetica Neue"/>
              </w:rPr>
              <w:t xml:space="preserve"> 🌶️</w:t>
            </w:r>
          </w:p>
          <w:p w14:paraId="20D57035" w14:textId="77777777" w:rsidR="00167514" w:rsidRDefault="00000000">
            <w:pPr>
              <w:widowControl w:val="0"/>
              <w:spacing w:after="200" w:line="240" w:lineRule="auto"/>
              <w:rPr>
                <w:rFonts w:ascii="Helvetica Neue" w:eastAsia="Helvetica Neue" w:hAnsi="Helvetica Neue" w:cs="Helvetica Neue"/>
              </w:rPr>
            </w:pPr>
            <w:r>
              <w:rPr>
                <w:rFonts w:ascii="Helvetica Neue" w:eastAsia="Helvetica Neue" w:hAnsi="Helvetica Neue" w:cs="Helvetica Neue"/>
                <w:sz w:val="18"/>
                <w:szCs w:val="18"/>
              </w:rPr>
              <w:t>30 mins</w:t>
            </w:r>
          </w:p>
        </w:tc>
        <w:tc>
          <w:tcPr>
            <w:tcW w:w="8070" w:type="dxa"/>
            <w:tcBorders>
              <w:top w:val="single" w:sz="8" w:space="0" w:color="B7B7B7"/>
              <w:left w:val="single" w:sz="8" w:space="0" w:color="B7B7B7"/>
              <w:bottom w:val="single" w:sz="8" w:space="0" w:color="D9D9D9"/>
              <w:right w:val="single" w:sz="8" w:space="0" w:color="B7B7B7"/>
            </w:tcBorders>
            <w:shd w:val="clear" w:color="auto" w:fill="F3F3F3"/>
            <w:tcMar>
              <w:top w:w="100" w:type="dxa"/>
              <w:left w:w="100" w:type="dxa"/>
              <w:bottom w:w="100" w:type="dxa"/>
              <w:right w:w="100" w:type="dxa"/>
            </w:tcMar>
          </w:tcPr>
          <w:p w14:paraId="373E76AC" w14:textId="77777777" w:rsidR="00167514" w:rsidRDefault="00000000">
            <w:pPr>
              <w:widowControl w:val="0"/>
              <w:spacing w:line="240" w:lineRule="auto"/>
              <w:rPr>
                <w:rFonts w:ascii="Helvetica Neue" w:eastAsia="Helvetica Neue" w:hAnsi="Helvetica Neue" w:cs="Helvetica Neue"/>
              </w:rPr>
            </w:pPr>
            <w:r>
              <w:rPr>
                <w:rFonts w:ascii="Helvetica Neue" w:eastAsia="Helvetica Neue" w:hAnsi="Helvetica Neue" w:cs="Helvetica Neue"/>
                <w:b/>
                <w:bCs/>
              </w:rPr>
              <w:t xml:space="preserve">Learning outcome: </w:t>
            </w:r>
            <w:r>
              <w:rPr>
                <w:rFonts w:ascii="Helvetica Neue" w:eastAsia="Helvetica Neue" w:hAnsi="Helvetica Neue" w:cs="Helvetica Neue"/>
              </w:rPr>
              <w:t xml:space="preserve">I can observe the energy flow of electrical currents using the </w:t>
            </w:r>
            <w:proofErr w:type="spellStart"/>
            <w:proofErr w:type="gramStart"/>
            <w:r>
              <w:rPr>
                <w:rFonts w:ascii="Helvetica Neue" w:eastAsia="Helvetica Neue" w:hAnsi="Helvetica Neue" w:cs="Helvetica Neue"/>
              </w:rPr>
              <w:t>micro:bit</w:t>
            </w:r>
            <w:proofErr w:type="spellEnd"/>
            <w:proofErr w:type="gramEnd"/>
            <w:r>
              <w:rPr>
                <w:rFonts w:ascii="Helvetica Neue" w:eastAsia="Helvetica Neue" w:hAnsi="Helvetica Neue" w:cs="Helvetica Neue"/>
              </w:rPr>
              <w:t xml:space="preserve"> conductivity tester.</w:t>
            </w:r>
          </w:p>
        </w:tc>
      </w:tr>
      <w:tr w:rsidR="00167514" w14:paraId="05CBD286" w14:textId="77777777">
        <w:trPr>
          <w:trHeight w:val="610"/>
        </w:trPr>
        <w:tc>
          <w:tcPr>
            <w:tcW w:w="1275" w:type="dxa"/>
            <w:vMerge/>
            <w:tcBorders>
              <w:top w:val="single" w:sz="8" w:space="0" w:color="B7B7B7"/>
              <w:left w:val="single" w:sz="8" w:space="0" w:color="B7B7B7"/>
              <w:bottom w:val="single" w:sz="8" w:space="0" w:color="B7B7B7"/>
              <w:right w:val="single" w:sz="8" w:space="0" w:color="D9D9D9"/>
            </w:tcBorders>
            <w:tcMar>
              <w:top w:w="100" w:type="dxa"/>
              <w:left w:w="100" w:type="dxa"/>
              <w:bottom w:w="100" w:type="dxa"/>
              <w:right w:w="100" w:type="dxa"/>
            </w:tcMar>
          </w:tcPr>
          <w:p w14:paraId="3B71832B" w14:textId="77777777" w:rsidR="00167514" w:rsidRDefault="00167514">
            <w:pPr>
              <w:widowControl w:val="0"/>
              <w:spacing w:line="240" w:lineRule="auto"/>
              <w:rPr>
                <w:rFonts w:ascii="Helvetica Neue" w:eastAsia="Helvetica Neue" w:hAnsi="Helvetica Neue" w:cs="Helvetica Neue"/>
                <w:i/>
                <w:iCs/>
              </w:rPr>
            </w:pPr>
          </w:p>
        </w:tc>
        <w:tc>
          <w:tcPr>
            <w:tcW w:w="8070" w:type="dxa"/>
            <w:tcBorders>
              <w:top w:val="single" w:sz="8" w:space="0" w:color="D9D9D9"/>
              <w:left w:val="single" w:sz="8" w:space="0" w:color="D9D9D9"/>
              <w:bottom w:val="single" w:sz="8" w:space="0" w:color="D9D9D9"/>
              <w:right w:val="single" w:sz="8" w:space="0" w:color="D9D9D9"/>
            </w:tcBorders>
            <w:shd w:val="clear" w:color="auto" w:fill="D9D9D9"/>
            <w:tcMar>
              <w:top w:w="100" w:type="dxa"/>
              <w:left w:w="100" w:type="dxa"/>
              <w:bottom w:w="100" w:type="dxa"/>
              <w:right w:w="100" w:type="dxa"/>
            </w:tcMar>
          </w:tcPr>
          <w:p w14:paraId="0CC1E71C" w14:textId="77777777" w:rsidR="00167514" w:rsidRDefault="00000000">
            <w:pPr>
              <w:widowControl w:val="0"/>
              <w:spacing w:line="240" w:lineRule="auto"/>
              <w:rPr>
                <w:rFonts w:ascii="Helvetica Neue" w:eastAsia="Helvetica Neue" w:hAnsi="Helvetica Neue" w:cs="Helvetica Neue"/>
                <w:i/>
                <w:iCs/>
              </w:rPr>
            </w:pPr>
            <w:r>
              <w:rPr>
                <w:rFonts w:ascii="Helvetica Neue" w:eastAsia="Helvetica Neue" w:hAnsi="Helvetica Neue" w:cs="Helvetica Neue"/>
                <w:b/>
                <w:bCs/>
              </w:rPr>
              <w:t xml:space="preserve">Activity description: </w:t>
            </w:r>
            <w:r>
              <w:rPr>
                <w:rFonts w:ascii="Helvetica Neue" w:eastAsia="Helvetica Neue" w:hAnsi="Helvetica Neue" w:cs="Helvetica Neue"/>
              </w:rPr>
              <w:t>Using existing code, attach two alligator clips, and then test the conductivity of various materials. Remember, humans can conduct electricity too.</w:t>
            </w:r>
          </w:p>
        </w:tc>
      </w:tr>
      <w:tr w:rsidR="00167514" w14:paraId="7A217871" w14:textId="77777777">
        <w:trPr>
          <w:trHeight w:val="420"/>
        </w:trPr>
        <w:tc>
          <w:tcPr>
            <w:tcW w:w="1275" w:type="dxa"/>
            <w:vMerge w:val="restart"/>
            <w:tcBorders>
              <w:top w:val="single" w:sz="8" w:space="0" w:color="B7B7B7"/>
              <w:left w:val="single" w:sz="8" w:space="0" w:color="B7B7B7"/>
              <w:bottom w:val="single" w:sz="8" w:space="0" w:color="B7B7B7"/>
              <w:right w:val="single" w:sz="8" w:space="0" w:color="B7B7B7"/>
            </w:tcBorders>
            <w:tcMar>
              <w:top w:w="100" w:type="dxa"/>
              <w:left w:w="100" w:type="dxa"/>
              <w:bottom w:w="100" w:type="dxa"/>
              <w:right w:w="100" w:type="dxa"/>
            </w:tcMar>
          </w:tcPr>
          <w:p w14:paraId="77581EBE" w14:textId="77777777" w:rsidR="00167514" w:rsidRDefault="00000000">
            <w:pPr>
              <w:widowControl w:val="0"/>
              <w:spacing w:after="200" w:line="240" w:lineRule="auto"/>
              <w:rPr>
                <w:rFonts w:ascii="Helvetica Neue" w:eastAsia="Helvetica Neue" w:hAnsi="Helvetica Neue" w:cs="Helvetica Neue"/>
              </w:rPr>
            </w:pPr>
            <w:r>
              <w:rPr>
                <w:rFonts w:ascii="Helvetica Neue" w:eastAsia="Helvetica Neue" w:hAnsi="Helvetica Neue" w:cs="Helvetica Neue"/>
                <w:b/>
                <w:bCs/>
                <w:color w:val="6C4BC1"/>
              </w:rPr>
              <w:t xml:space="preserve">Medium </w:t>
            </w:r>
            <w:r>
              <w:rPr>
                <w:rFonts w:ascii="Helvetica Neue" w:eastAsia="Helvetica Neue" w:hAnsi="Helvetica Neue" w:cs="Helvetica Neue"/>
              </w:rPr>
              <w:t>🌶️🌶️</w:t>
            </w:r>
          </w:p>
          <w:p w14:paraId="0AA0447B" w14:textId="77777777" w:rsidR="00167514" w:rsidRDefault="00000000">
            <w:pPr>
              <w:widowControl w:val="0"/>
              <w:spacing w:after="200" w:line="240" w:lineRule="auto"/>
              <w:rPr>
                <w:rFonts w:ascii="Helvetica Neue" w:eastAsia="Helvetica Neue" w:hAnsi="Helvetica Neue" w:cs="Helvetica Neue"/>
              </w:rPr>
            </w:pPr>
            <w:r>
              <w:rPr>
                <w:rFonts w:ascii="Helvetica Neue" w:eastAsia="Helvetica Neue" w:hAnsi="Helvetica Neue" w:cs="Helvetica Neue"/>
                <w:sz w:val="18"/>
                <w:szCs w:val="18"/>
              </w:rPr>
              <w:t>45 mins</w:t>
            </w:r>
          </w:p>
        </w:tc>
        <w:tc>
          <w:tcPr>
            <w:tcW w:w="8070" w:type="dxa"/>
            <w:tcBorders>
              <w:top w:val="single" w:sz="8" w:space="0" w:color="D9D9D9"/>
              <w:left w:val="single" w:sz="8" w:space="0" w:color="B7B7B7"/>
              <w:bottom w:val="single" w:sz="8" w:space="0" w:color="B7B7B7"/>
              <w:right w:val="single" w:sz="8" w:space="0" w:color="B7B7B7"/>
            </w:tcBorders>
            <w:shd w:val="clear" w:color="auto" w:fill="F3F3F3"/>
            <w:tcMar>
              <w:top w:w="100" w:type="dxa"/>
              <w:left w:w="100" w:type="dxa"/>
              <w:bottom w:w="100" w:type="dxa"/>
              <w:right w:w="100" w:type="dxa"/>
            </w:tcMar>
          </w:tcPr>
          <w:p w14:paraId="416FD3E9" w14:textId="77777777" w:rsidR="00167514" w:rsidRDefault="00000000">
            <w:pPr>
              <w:widowControl w:val="0"/>
              <w:spacing w:line="240" w:lineRule="auto"/>
              <w:rPr>
                <w:rFonts w:ascii="Helvetica Neue" w:eastAsia="Helvetica Neue" w:hAnsi="Helvetica Neue" w:cs="Helvetica Neue"/>
              </w:rPr>
            </w:pPr>
            <w:r>
              <w:rPr>
                <w:rFonts w:ascii="Helvetica Neue" w:eastAsia="Helvetica Neue" w:hAnsi="Helvetica Neue" w:cs="Helvetica Neue"/>
                <w:b/>
                <w:bCs/>
              </w:rPr>
              <w:t>Learning outcome:</w:t>
            </w:r>
            <w:r>
              <w:rPr>
                <w:rFonts w:ascii="Helvetica Neue" w:eastAsia="Helvetica Neue" w:hAnsi="Helvetica Neue" w:cs="Helvetica Neue"/>
              </w:rPr>
              <w:t xml:space="preserve"> I can modify my own conductivity tester program to identify insulators and conductors.</w:t>
            </w:r>
          </w:p>
        </w:tc>
      </w:tr>
      <w:tr w:rsidR="00167514" w14:paraId="7696480B" w14:textId="77777777">
        <w:trPr>
          <w:trHeight w:val="420"/>
        </w:trPr>
        <w:tc>
          <w:tcPr>
            <w:tcW w:w="1275" w:type="dxa"/>
            <w:vMerge/>
            <w:tcBorders>
              <w:top w:val="single" w:sz="8" w:space="0" w:color="B7B7B7"/>
              <w:left w:val="single" w:sz="8" w:space="0" w:color="B7B7B7"/>
              <w:bottom w:val="single" w:sz="8" w:space="0" w:color="B7B7B7"/>
              <w:right w:val="single" w:sz="8" w:space="0" w:color="B7B7B7"/>
            </w:tcBorders>
            <w:tcMar>
              <w:top w:w="100" w:type="dxa"/>
              <w:left w:w="100" w:type="dxa"/>
              <w:bottom w:w="100" w:type="dxa"/>
              <w:right w:w="100" w:type="dxa"/>
            </w:tcMar>
          </w:tcPr>
          <w:p w14:paraId="71168F58" w14:textId="77777777" w:rsidR="00167514" w:rsidRDefault="00167514">
            <w:pPr>
              <w:widowControl w:val="0"/>
              <w:spacing w:line="240" w:lineRule="auto"/>
              <w:rPr>
                <w:rFonts w:ascii="Helvetica Neue" w:eastAsia="Helvetica Neue" w:hAnsi="Helvetica Neue" w:cs="Helvetica Neue"/>
              </w:rPr>
            </w:pPr>
          </w:p>
        </w:tc>
        <w:tc>
          <w:tcPr>
            <w:tcW w:w="8070" w:type="dxa"/>
            <w:tcBorders>
              <w:top w:val="single" w:sz="8" w:space="0" w:color="B7B7B7"/>
              <w:left w:val="single" w:sz="8" w:space="0" w:color="B7B7B7"/>
              <w:bottom w:val="single" w:sz="8" w:space="0" w:color="B7B7B7"/>
              <w:right w:val="single" w:sz="8" w:space="0" w:color="B7B7B7"/>
            </w:tcBorders>
            <w:shd w:val="clear" w:color="auto" w:fill="D9D9D9"/>
            <w:tcMar>
              <w:top w:w="100" w:type="dxa"/>
              <w:left w:w="100" w:type="dxa"/>
              <w:bottom w:w="100" w:type="dxa"/>
              <w:right w:w="100" w:type="dxa"/>
            </w:tcMar>
          </w:tcPr>
          <w:p w14:paraId="09860C66" w14:textId="77777777" w:rsidR="00167514" w:rsidRDefault="00000000">
            <w:pPr>
              <w:widowControl w:val="0"/>
              <w:spacing w:line="240" w:lineRule="auto"/>
              <w:rPr>
                <w:rFonts w:ascii="Helvetica Neue" w:eastAsia="Helvetica Neue" w:hAnsi="Helvetica Neue" w:cs="Helvetica Neue"/>
              </w:rPr>
            </w:pPr>
            <w:r>
              <w:rPr>
                <w:rFonts w:ascii="Helvetica Neue" w:eastAsia="Helvetica Neue" w:hAnsi="Helvetica Neue" w:cs="Helvetica Neue"/>
                <w:b/>
                <w:bCs/>
              </w:rPr>
              <w:t xml:space="preserve">Activity description: </w:t>
            </w:r>
            <w:r>
              <w:rPr>
                <w:rFonts w:ascii="Helvetica Neue" w:eastAsia="Helvetica Neue" w:hAnsi="Helvetica Neue" w:cs="Helvetica Neue"/>
              </w:rPr>
              <w:t>Modify the starter project to code your own conductivity tester.</w:t>
            </w:r>
          </w:p>
        </w:tc>
      </w:tr>
      <w:tr w:rsidR="00167514" w14:paraId="517B186C" w14:textId="77777777">
        <w:trPr>
          <w:trHeight w:val="420"/>
        </w:trPr>
        <w:tc>
          <w:tcPr>
            <w:tcW w:w="1275" w:type="dxa"/>
            <w:vMerge w:val="restart"/>
            <w:tcBorders>
              <w:top w:val="single" w:sz="8" w:space="0" w:color="B7B7B7"/>
              <w:left w:val="single" w:sz="8" w:space="0" w:color="B7B7B7"/>
              <w:bottom w:val="single" w:sz="8" w:space="0" w:color="B7B7B7"/>
              <w:right w:val="single" w:sz="8" w:space="0" w:color="B7B7B7"/>
            </w:tcBorders>
            <w:tcMar>
              <w:top w:w="100" w:type="dxa"/>
              <w:left w:w="100" w:type="dxa"/>
              <w:bottom w:w="100" w:type="dxa"/>
              <w:right w:w="100" w:type="dxa"/>
            </w:tcMar>
          </w:tcPr>
          <w:p w14:paraId="7E56C787" w14:textId="77777777" w:rsidR="00167514" w:rsidRDefault="00000000">
            <w:pPr>
              <w:widowControl w:val="0"/>
              <w:spacing w:after="200" w:line="240" w:lineRule="auto"/>
              <w:rPr>
                <w:rFonts w:ascii="Helvetica Neue" w:eastAsia="Helvetica Neue" w:hAnsi="Helvetica Neue" w:cs="Helvetica Neue"/>
              </w:rPr>
            </w:pPr>
            <w:r>
              <w:rPr>
                <w:rFonts w:ascii="Helvetica Neue" w:eastAsia="Helvetica Neue" w:hAnsi="Helvetica Neue" w:cs="Helvetica Neue"/>
                <w:b/>
                <w:bCs/>
                <w:color w:val="CD0364"/>
              </w:rPr>
              <w:t xml:space="preserve">Spicy </w:t>
            </w:r>
            <w:r>
              <w:rPr>
                <w:rFonts w:ascii="Helvetica Neue" w:eastAsia="Helvetica Neue" w:hAnsi="Helvetica Neue" w:cs="Helvetica Neue"/>
              </w:rPr>
              <w:t>🌶️🌶️🌶️</w:t>
            </w:r>
          </w:p>
          <w:p w14:paraId="623177B5" w14:textId="77777777" w:rsidR="00167514" w:rsidRDefault="00000000">
            <w:pPr>
              <w:widowControl w:val="0"/>
              <w:spacing w:after="200" w:line="240" w:lineRule="auto"/>
              <w:rPr>
                <w:rFonts w:ascii="Helvetica Neue" w:eastAsia="Helvetica Neue" w:hAnsi="Helvetica Neue" w:cs="Helvetica Neue"/>
              </w:rPr>
            </w:pPr>
            <w:r>
              <w:rPr>
                <w:rFonts w:ascii="Helvetica Neue" w:eastAsia="Helvetica Neue" w:hAnsi="Helvetica Neue" w:cs="Helvetica Neue"/>
                <w:sz w:val="18"/>
                <w:szCs w:val="18"/>
              </w:rPr>
              <w:t>45-60 mins</w:t>
            </w:r>
          </w:p>
        </w:tc>
        <w:tc>
          <w:tcPr>
            <w:tcW w:w="8070" w:type="dxa"/>
            <w:tcBorders>
              <w:top w:val="single" w:sz="8" w:space="0" w:color="B7B7B7"/>
              <w:left w:val="single" w:sz="8" w:space="0" w:color="B7B7B7"/>
              <w:bottom w:val="single" w:sz="8" w:space="0" w:color="B7B7B7"/>
              <w:right w:val="single" w:sz="8" w:space="0" w:color="B7B7B7"/>
            </w:tcBorders>
            <w:shd w:val="clear" w:color="auto" w:fill="F3F3F3"/>
            <w:tcMar>
              <w:top w:w="100" w:type="dxa"/>
              <w:left w:w="100" w:type="dxa"/>
              <w:bottom w:w="100" w:type="dxa"/>
              <w:right w:w="100" w:type="dxa"/>
            </w:tcMar>
          </w:tcPr>
          <w:p w14:paraId="1ECA49BA" w14:textId="77777777" w:rsidR="00167514" w:rsidRDefault="00000000">
            <w:pPr>
              <w:widowControl w:val="0"/>
              <w:spacing w:line="240" w:lineRule="auto"/>
              <w:rPr>
                <w:rFonts w:ascii="Helvetica Neue" w:eastAsia="Helvetica Neue" w:hAnsi="Helvetica Neue" w:cs="Helvetica Neue"/>
              </w:rPr>
            </w:pPr>
            <w:r>
              <w:rPr>
                <w:rFonts w:ascii="Helvetica Neue" w:eastAsia="Helvetica Neue" w:hAnsi="Helvetica Neue" w:cs="Helvetica Neue"/>
                <w:b/>
                <w:bCs/>
              </w:rPr>
              <w:t xml:space="preserve">Learning outcome: </w:t>
            </w:r>
            <w:r>
              <w:rPr>
                <w:rFonts w:ascii="Helvetica Neue" w:eastAsia="Helvetica Neue" w:hAnsi="Helvetica Neue" w:cs="Helvetica Neue"/>
              </w:rPr>
              <w:t>I can create my own conductivity tester program to model and observe energy flow with electrical currents.</w:t>
            </w:r>
          </w:p>
        </w:tc>
      </w:tr>
      <w:tr w:rsidR="00167514" w14:paraId="0ABFA4DA" w14:textId="77777777">
        <w:trPr>
          <w:trHeight w:val="420"/>
        </w:trPr>
        <w:tc>
          <w:tcPr>
            <w:tcW w:w="1275" w:type="dxa"/>
            <w:vMerge/>
            <w:tcBorders>
              <w:top w:val="single" w:sz="8" w:space="0" w:color="B7B7B7"/>
              <w:left w:val="single" w:sz="8" w:space="0" w:color="B7B7B7"/>
              <w:bottom w:val="single" w:sz="8" w:space="0" w:color="B7B7B7"/>
              <w:right w:val="single" w:sz="8" w:space="0" w:color="B7B7B7"/>
            </w:tcBorders>
            <w:tcMar>
              <w:top w:w="100" w:type="dxa"/>
              <w:left w:w="100" w:type="dxa"/>
              <w:bottom w:w="100" w:type="dxa"/>
              <w:right w:w="100" w:type="dxa"/>
            </w:tcMar>
          </w:tcPr>
          <w:p w14:paraId="7A64B562" w14:textId="77777777" w:rsidR="00167514" w:rsidRDefault="00167514">
            <w:pPr>
              <w:widowControl w:val="0"/>
              <w:spacing w:line="240" w:lineRule="auto"/>
              <w:rPr>
                <w:rFonts w:ascii="Helvetica Neue" w:eastAsia="Helvetica Neue" w:hAnsi="Helvetica Neue" w:cs="Helvetica Neue"/>
              </w:rPr>
            </w:pPr>
          </w:p>
        </w:tc>
        <w:tc>
          <w:tcPr>
            <w:tcW w:w="8070" w:type="dxa"/>
            <w:tcBorders>
              <w:top w:val="single" w:sz="8" w:space="0" w:color="B7B7B7"/>
              <w:left w:val="single" w:sz="8" w:space="0" w:color="B7B7B7"/>
              <w:bottom w:val="single" w:sz="8" w:space="0" w:color="B7B7B7"/>
              <w:right w:val="single" w:sz="8" w:space="0" w:color="B7B7B7"/>
            </w:tcBorders>
            <w:shd w:val="clear" w:color="auto" w:fill="D9D9D9"/>
            <w:tcMar>
              <w:top w:w="100" w:type="dxa"/>
              <w:left w:w="100" w:type="dxa"/>
              <w:bottom w:w="100" w:type="dxa"/>
              <w:right w:w="100" w:type="dxa"/>
            </w:tcMar>
          </w:tcPr>
          <w:p w14:paraId="048F5BC1" w14:textId="77777777" w:rsidR="00167514" w:rsidRDefault="00000000">
            <w:pPr>
              <w:widowControl w:val="0"/>
              <w:spacing w:line="240" w:lineRule="auto"/>
              <w:rPr>
                <w:rFonts w:ascii="Helvetica Neue" w:eastAsia="Helvetica Neue" w:hAnsi="Helvetica Neue" w:cs="Helvetica Neue"/>
              </w:rPr>
            </w:pPr>
            <w:r>
              <w:rPr>
                <w:rFonts w:ascii="Helvetica Neue" w:eastAsia="Helvetica Neue" w:hAnsi="Helvetica Neue" w:cs="Helvetica Neue"/>
                <w:b/>
                <w:bCs/>
              </w:rPr>
              <w:t xml:space="preserve">Activity description: </w:t>
            </w:r>
            <w:r>
              <w:rPr>
                <w:rFonts w:ascii="Helvetica Neue" w:eastAsia="Helvetica Neue" w:hAnsi="Helvetica Neue" w:cs="Helvetica Neue"/>
              </w:rPr>
              <w:t>Code your own conductivity tester from scratch using a project prompt.</w:t>
            </w:r>
          </w:p>
        </w:tc>
      </w:tr>
    </w:tbl>
    <w:p w14:paraId="7523F956" w14:textId="77777777" w:rsidR="00167514" w:rsidRDefault="00167514">
      <w:pPr>
        <w:rPr>
          <w:rFonts w:ascii="Helvetica Neue" w:eastAsia="Helvetica Neue" w:hAnsi="Helvetica Neue" w:cs="Helvetica Neue"/>
        </w:rPr>
      </w:pPr>
    </w:p>
    <w:p w14:paraId="002156A7" w14:textId="77777777" w:rsidR="00167514" w:rsidRDefault="00000000">
      <w:pPr>
        <w:pStyle w:val="Heading2"/>
        <w:rPr>
          <w:rFonts w:ascii="Helvetica Neue" w:eastAsia="Helvetica Neue" w:hAnsi="Helvetica Neue" w:cs="Helvetica Neue"/>
        </w:rPr>
      </w:pPr>
      <w:bookmarkStart w:id="8" w:name="_bwwd05c45kke" w:colFirst="0" w:colLast="0"/>
      <w:bookmarkEnd w:id="8"/>
      <w:r>
        <w:rPr>
          <w:rFonts w:ascii="Helvetica Neue" w:eastAsia="Helvetica Neue" w:hAnsi="Helvetica Neue" w:cs="Helvetica Neue"/>
        </w:rPr>
        <w:t>Let’s get started…</w:t>
      </w:r>
      <w:r>
        <w:rPr>
          <w:noProof/>
        </w:rPr>
        <w:drawing>
          <wp:anchor distT="114300" distB="114300" distL="114300" distR="114300" simplePos="0" relativeHeight="251660288" behindDoc="0" locked="0" layoutInCell="1" hidden="0" allowOverlap="1" wp14:anchorId="01C611EA" wp14:editId="26A9FFF2">
            <wp:simplePos x="0" y="0"/>
            <wp:positionH relativeFrom="column">
              <wp:posOffset>3794760</wp:posOffset>
            </wp:positionH>
            <wp:positionV relativeFrom="paragraph">
              <wp:posOffset>304800</wp:posOffset>
            </wp:positionV>
            <wp:extent cx="2038736" cy="1394460"/>
            <wp:effectExtent l="0" t="0" r="0" b="0"/>
            <wp:wrapSquare wrapText="bothSides" distT="114300" distB="114300" distL="114300" distR="114300"/>
            <wp:docPr id="2" name="image3.png" descr="Screenshot of Teacher Project Guide for this project"/>
            <wp:cNvGraphicFramePr/>
            <a:graphic xmlns:a="http://schemas.openxmlformats.org/drawingml/2006/main">
              <a:graphicData uri="http://schemas.openxmlformats.org/drawingml/2006/picture">
                <pic:pic xmlns:pic="http://schemas.openxmlformats.org/drawingml/2006/picture">
                  <pic:nvPicPr>
                    <pic:cNvPr id="0" name="image3.png" descr="Screenshot of Teacher Project Guide for this project"/>
                    <pic:cNvPicPr preferRelativeResize="0"/>
                  </pic:nvPicPr>
                  <pic:blipFill>
                    <a:blip r:embed="rId9"/>
                    <a:srcRect/>
                    <a:stretch>
                      <a:fillRect/>
                    </a:stretch>
                  </pic:blipFill>
                  <pic:spPr>
                    <a:xfrm>
                      <a:off x="0" y="0"/>
                      <a:ext cx="2038736" cy="1394460"/>
                    </a:xfrm>
                    <a:prstGeom prst="rect">
                      <a:avLst/>
                    </a:prstGeom>
                    <a:ln/>
                  </pic:spPr>
                </pic:pic>
              </a:graphicData>
            </a:graphic>
          </wp:anchor>
        </w:drawing>
      </w:r>
    </w:p>
    <w:p w14:paraId="1A05E244" w14:textId="77777777" w:rsidR="00167514" w:rsidRDefault="00167514">
      <w:pPr>
        <w:rPr>
          <w:rFonts w:ascii="Helvetica Neue" w:eastAsia="Helvetica Neue" w:hAnsi="Helvetica Neue" w:cs="Helvetica Neue"/>
        </w:rPr>
      </w:pPr>
    </w:p>
    <w:p w14:paraId="6EC61AE0" w14:textId="77777777" w:rsidR="00167514" w:rsidRDefault="00000000">
      <w:pPr>
        <w:numPr>
          <w:ilvl w:val="0"/>
          <w:numId w:val="1"/>
        </w:numPr>
        <w:rPr>
          <w:rFonts w:ascii="Helvetica Neue" w:eastAsia="Helvetica Neue" w:hAnsi="Helvetica Neue" w:cs="Helvetica Neue"/>
        </w:rPr>
      </w:pPr>
      <w:r>
        <w:rPr>
          <w:rFonts w:ascii="Helvetica Neue" w:eastAsia="Helvetica Neue" w:hAnsi="Helvetica Neue" w:cs="Helvetica Neue"/>
        </w:rPr>
        <w:t>Use our Teacher Project Guide to plan how to integrate this project into your teaching. The guide outlines the recommended steps for each level, including the relevant code links and helpful hints.</w:t>
      </w:r>
    </w:p>
    <w:p w14:paraId="4101F938" w14:textId="77777777" w:rsidR="00167514" w:rsidRDefault="00167514">
      <w:pPr>
        <w:ind w:left="720"/>
        <w:rPr>
          <w:rFonts w:ascii="Helvetica Neue" w:eastAsia="Helvetica Neue" w:hAnsi="Helvetica Neue" w:cs="Helvetica Neue"/>
        </w:rPr>
      </w:pPr>
    </w:p>
    <w:p w14:paraId="03C2B057" w14:textId="77777777" w:rsidR="00167514" w:rsidRDefault="00000000">
      <w:pPr>
        <w:numPr>
          <w:ilvl w:val="0"/>
          <w:numId w:val="1"/>
        </w:numPr>
        <w:rPr>
          <w:rFonts w:ascii="Helvetica Neue" w:eastAsia="Helvetica Neue" w:hAnsi="Helvetica Neue" w:cs="Helvetica Neue"/>
        </w:rPr>
      </w:pPr>
      <w:r>
        <w:rPr>
          <w:rFonts w:ascii="Helvetica Neue" w:eastAsia="Helvetica Neue" w:hAnsi="Helvetica Neue" w:cs="Helvetica Neue"/>
        </w:rPr>
        <w:t xml:space="preserve">Use the </w:t>
      </w:r>
      <w:hyperlink r:id="rId10">
        <w:r>
          <w:rPr>
            <w:rFonts w:ascii="Helvetica Neue" w:eastAsia="Helvetica Neue" w:hAnsi="Helvetica Neue" w:cs="Helvetica Neue"/>
            <w:color w:val="1155CC"/>
            <w:u w:val="single"/>
          </w:rPr>
          <w:t>Project Quick Reference Chart</w:t>
        </w:r>
      </w:hyperlink>
      <w:r>
        <w:rPr>
          <w:rFonts w:ascii="Helvetica Neue" w:eastAsia="Helvetica Neue" w:hAnsi="Helvetica Neue" w:cs="Helvetica Neue"/>
        </w:rPr>
        <w:t xml:space="preserve"> as a quick summary of the project, including the key standards covered mapped to integration level.</w:t>
      </w:r>
    </w:p>
    <w:p w14:paraId="5EF3A8A9" w14:textId="77777777" w:rsidR="00167514" w:rsidRDefault="00167514">
      <w:pPr>
        <w:widowControl w:val="0"/>
        <w:spacing w:line="240" w:lineRule="auto"/>
        <w:rPr>
          <w:rFonts w:ascii="Helvetica Neue" w:eastAsia="Helvetica Neue" w:hAnsi="Helvetica Neue" w:cs="Helvetica Neue"/>
        </w:rPr>
      </w:pPr>
    </w:p>
    <w:sectPr w:rsidR="00167514">
      <w:headerReference w:type="default" r:id="rId11"/>
      <w:footerReference w:type="default" r:id="rId12"/>
      <w:headerReference w:type="first" r:id="rId13"/>
      <w:footerReference w:type="first" r:id="rId14"/>
      <w:pgSz w:w="12240" w:h="15840"/>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3FFB56B" w14:textId="77777777" w:rsidR="001660C1" w:rsidRDefault="001660C1">
      <w:pPr>
        <w:spacing w:line="240" w:lineRule="auto"/>
      </w:pPr>
      <w:r>
        <w:separator/>
      </w:r>
    </w:p>
  </w:endnote>
  <w:endnote w:type="continuationSeparator" w:id="0">
    <w:p w14:paraId="18167215" w14:textId="77777777" w:rsidR="001660C1" w:rsidRDefault="001660C1">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embedRegular r:id="rId1" w:fontKey="{9154C303-F763-8147-90B7-6C70535DE270}"/>
  </w:font>
  <w:font w:name="Lexend">
    <w:charset w:val="00"/>
    <w:family w:val="auto"/>
    <w:pitch w:val="default"/>
    <w:embedRegular r:id="rId2" w:fontKey="{E2D75EDA-92A0-8544-A6A4-36AAE90010FB}"/>
    <w:embedItalic r:id="rId3" w:fontKey="{31CFE72A-8B08-DF41-97E4-AB7C5D54E0A6}"/>
  </w:font>
  <w:font w:name="Arial">
    <w:panose1 w:val="020B0604020202020204"/>
    <w:charset w:val="00"/>
    <w:family w:val="swiss"/>
    <w:pitch w:val="variable"/>
    <w:sig w:usb0="E0002AFF" w:usb1="C0007843" w:usb2="00000009" w:usb3="00000000" w:csb0="000001FF" w:csb1="00000000"/>
    <w:embedRegular r:id="rId4" w:fontKey="{A11E4478-D990-B94A-A315-3A8F5F722AA8}"/>
  </w:font>
  <w:font w:name="Helvetica Neue">
    <w:panose1 w:val="02000503000000020004"/>
    <w:charset w:val="00"/>
    <w:family w:val="auto"/>
    <w:pitch w:val="variable"/>
    <w:sig w:usb0="E50002FF" w:usb1="500079DB" w:usb2="00000010" w:usb3="00000000" w:csb0="00000001" w:csb1="00000000"/>
  </w:font>
  <w:font w:name="Calibri">
    <w:panose1 w:val="020F0502020204030204"/>
    <w:charset w:val="00"/>
    <w:family w:val="swiss"/>
    <w:pitch w:val="variable"/>
    <w:sig w:usb0="E4002EFF" w:usb1="C200247B" w:usb2="00000009" w:usb3="00000000" w:csb0="000001FF" w:csb1="00000000"/>
    <w:embedRegular r:id="rId8" w:fontKey="{3559534A-2EB5-6F41-848F-02E049FCDEDF}"/>
  </w:font>
  <w:font w:name="Cambria">
    <w:panose1 w:val="02040503050406030204"/>
    <w:charset w:val="00"/>
    <w:family w:val="roman"/>
    <w:pitch w:val="variable"/>
    <w:sig w:usb0="E00006FF" w:usb1="420024FF" w:usb2="02000000" w:usb3="00000000" w:csb0="0000019F" w:csb1="00000000"/>
    <w:embedRegular r:id="rId9" w:fontKey="{9EC13389-945F-E34E-9900-43C5DFEF4D2B}"/>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A2995F4" w14:textId="77777777" w:rsidR="00167514" w:rsidRDefault="00000000">
    <w:pPr>
      <w:pStyle w:val="Title"/>
      <w:jc w:val="right"/>
      <w:rPr>
        <w:sz w:val="14"/>
        <w:szCs w:val="14"/>
      </w:rPr>
    </w:pPr>
    <w:bookmarkStart w:id="10" w:name="_to27zyk6u78i" w:colFirst="0" w:colLast="0"/>
    <w:bookmarkEnd w:id="10"/>
    <w:r>
      <w:rPr>
        <w:noProof/>
        <w:color w:val="6AA84F"/>
        <w:sz w:val="48"/>
        <w:szCs w:val="48"/>
      </w:rPr>
      <w:drawing>
        <wp:inline distT="114300" distB="114300" distL="114300" distR="114300" wp14:anchorId="2BCA6AB4" wp14:editId="0F6C4160">
          <wp:extent cx="1376363" cy="351412"/>
          <wp:effectExtent l="0" t="0" r="0" b="0"/>
          <wp:docPr id="3" name="image2.png" descr="micro:bit Educational Foundation logo with the word micro:bit next to it"/>
          <wp:cNvGraphicFramePr/>
          <a:graphic xmlns:a="http://schemas.openxmlformats.org/drawingml/2006/main">
            <a:graphicData uri="http://schemas.openxmlformats.org/drawingml/2006/picture">
              <pic:pic xmlns:pic="http://schemas.openxmlformats.org/drawingml/2006/picture">
                <pic:nvPicPr>
                  <pic:cNvPr id="0" name="image2.png" descr="micro:bit Educational Foundation logo with the word micro:bit next to it"/>
                  <pic:cNvPicPr preferRelativeResize="0"/>
                </pic:nvPicPr>
                <pic:blipFill>
                  <a:blip r:embed="rId1"/>
                  <a:srcRect/>
                  <a:stretch>
                    <a:fillRect/>
                  </a:stretch>
                </pic:blipFill>
                <pic:spPr>
                  <a:xfrm>
                    <a:off x="0" y="0"/>
                    <a:ext cx="1376363" cy="351412"/>
                  </a:xfrm>
                  <a:prstGeom prst="rect">
                    <a:avLst/>
                  </a:prstGeom>
                  <a:ln/>
                </pic:spPr>
              </pic:pic>
            </a:graphicData>
          </a:graphic>
        </wp:inline>
      </w:drawing>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7CAEFE" w14:textId="77777777" w:rsidR="00167514" w:rsidRDefault="00167514"/>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BC50443" w14:textId="77777777" w:rsidR="001660C1" w:rsidRDefault="001660C1">
      <w:pPr>
        <w:spacing w:line="240" w:lineRule="auto"/>
      </w:pPr>
      <w:r>
        <w:separator/>
      </w:r>
    </w:p>
  </w:footnote>
  <w:footnote w:type="continuationSeparator" w:id="0">
    <w:p w14:paraId="117FA0D3" w14:textId="77777777" w:rsidR="001660C1" w:rsidRDefault="001660C1">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okmarkStart w:id="9" w:name="_c7reo5vu7g2l" w:colFirst="0" w:colLast="0"/>
  <w:bookmarkEnd w:id="9"/>
  <w:p w14:paraId="535098AF" w14:textId="77777777" w:rsidR="00167514" w:rsidRDefault="00000000">
    <w:pPr>
      <w:pStyle w:val="Title"/>
      <w:spacing w:line="360" w:lineRule="auto"/>
      <w:rPr>
        <w:rFonts w:ascii="Helvetica Neue" w:eastAsia="Helvetica Neue" w:hAnsi="Helvetica Neue" w:cs="Helvetica Neue"/>
        <w:color w:val="00A000"/>
        <w:sz w:val="44"/>
        <w:szCs w:val="44"/>
      </w:rPr>
    </w:pPr>
    <w:r>
      <w:rPr>
        <w:noProof/>
        <w:color w:val="6AA84F"/>
        <w:sz w:val="44"/>
        <w:szCs w:val="44"/>
      </w:rPr>
      <mc:AlternateContent>
        <mc:Choice Requires="wpg">
          <w:drawing>
            <wp:anchor distT="114300" distB="114300" distL="114300" distR="114300" simplePos="0" relativeHeight="251658240" behindDoc="0" locked="0" layoutInCell="1" hidden="0" allowOverlap="1" wp14:anchorId="22768066" wp14:editId="37289AE1">
              <wp:simplePos x="0" y="0"/>
              <wp:positionH relativeFrom="page">
                <wp:posOffset>-457199</wp:posOffset>
              </wp:positionH>
              <wp:positionV relativeFrom="page">
                <wp:posOffset>-14287</wp:posOffset>
              </wp:positionV>
              <wp:extent cx="8439150" cy="333375"/>
              <wp:effectExtent l="0" t="0" r="0" b="0"/>
              <wp:wrapSquare wrapText="bothSides" distT="114300" distB="114300" distL="114300" distR="114300"/>
              <wp:docPr id="1" name="Rectangle 1"/>
              <wp:cNvGraphicFramePr/>
              <a:graphic xmlns:a="http://schemas.openxmlformats.org/drawingml/2006/main">
                <a:graphicData uri="http://schemas.microsoft.com/office/word/2010/wordprocessingShape">
                  <wps:wsp>
                    <wps:cNvSpPr/>
                    <wps:spPr>
                      <a:xfrm>
                        <a:off x="683575" y="406175"/>
                        <a:ext cx="6340500" cy="960900"/>
                      </a:xfrm>
                      <a:prstGeom prst="rect">
                        <a:avLst/>
                      </a:prstGeom>
                      <a:solidFill>
                        <a:srgbClr val="00A000"/>
                      </a:solidFill>
                      <a:ln w="9525" cap="flat" cmpd="sng">
                        <a:solidFill>
                          <a:srgbClr val="6AA84F"/>
                        </a:solidFill>
                        <a:prstDash val="solid"/>
                        <a:round/>
                        <a:headEnd type="none" w="sm" len="sm"/>
                        <a:tailEnd type="none" w="sm" len="sm"/>
                      </a:ln>
                    </wps:spPr>
                    <wps:txbx>
                      <w:txbxContent>
                        <w:p w14:paraId="4714CC60" w14:textId="77777777" w:rsidR="00167514" w:rsidRDefault="00167514">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114300" distT="114300" distL="114300" distR="114300" hidden="0" layoutInCell="1" locked="0" relativeHeight="0" simplePos="0">
              <wp:simplePos x="0" y="0"/>
              <wp:positionH relativeFrom="page">
                <wp:posOffset>-457199</wp:posOffset>
              </wp:positionH>
              <wp:positionV relativeFrom="page">
                <wp:posOffset>-14287</wp:posOffset>
              </wp:positionV>
              <wp:extent cx="8439150" cy="333375"/>
              <wp:effectExtent b="0" l="0" r="0" t="0"/>
              <wp:wrapSquare wrapText="bothSides" distB="114300" distT="114300" distL="114300" distR="114300"/>
              <wp:docPr id="1" name="image5.png"/>
              <a:graphic>
                <a:graphicData uri="http://schemas.openxmlformats.org/drawingml/2006/picture">
                  <pic:pic>
                    <pic:nvPicPr>
                      <pic:cNvPr id="0" name="image5.png"/>
                      <pic:cNvPicPr preferRelativeResize="0"/>
                    </pic:nvPicPr>
                    <pic:blipFill>
                      <a:blip r:embed="rId1"/>
                      <a:srcRect/>
                      <a:stretch>
                        <a:fillRect/>
                      </a:stretch>
                    </pic:blipFill>
                    <pic:spPr>
                      <a:xfrm>
                        <a:off x="0" y="0"/>
                        <a:ext cx="8439150" cy="333375"/>
                      </a:xfrm>
                      <a:prstGeom prst="rect"/>
                      <a:ln/>
                    </pic:spPr>
                  </pic:pic>
                </a:graphicData>
              </a:graphic>
            </wp:anchor>
          </w:drawing>
        </mc:Fallback>
      </mc:AlternateContent>
    </w:r>
    <w:r>
      <w:rPr>
        <w:rFonts w:ascii="Helvetica Neue" w:eastAsia="Helvetica Neue" w:hAnsi="Helvetica Neue" w:cs="Helvetica Neue"/>
        <w:color w:val="00A000"/>
        <w:sz w:val="44"/>
        <w:szCs w:val="44"/>
      </w:rPr>
      <w:t xml:space="preserve">Integrating CS with Science - 4th Grade                 </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8CC527F" w14:textId="77777777" w:rsidR="00167514" w:rsidRDefault="00167514"/>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206313F"/>
    <w:multiLevelType w:val="multilevel"/>
    <w:tmpl w:val="D33C5F4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16cid:durableId="81414520">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66"/>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67514"/>
    <w:rsid w:val="001660C1"/>
    <w:rsid w:val="00167514"/>
    <w:rsid w:val="0022629B"/>
    <w:rsid w:val="00807D6D"/>
    <w:rsid w:val="00834C2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4:docId w14:val="2A7CEE6C"/>
  <w15:docId w15:val="{33407667-84AE-5845-8DDC-29B836B7803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Lexend" w:eastAsia="Lexend" w:hAnsi="Lexend" w:cs="Lexend"/>
        <w:sz w:val="22"/>
        <w:szCs w:val="22"/>
        <w:lang w:val="en" w:eastAsia="en-US"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00" w:after="120"/>
      <w:outlineLvl w:val="0"/>
    </w:pPr>
    <w:rPr>
      <w:sz w:val="40"/>
      <w:szCs w:val="40"/>
    </w:rPr>
  </w:style>
  <w:style w:type="paragraph" w:styleId="Heading2">
    <w:name w:val="heading 2"/>
    <w:basedOn w:val="Normal"/>
    <w:next w:val="Normal"/>
    <w:uiPriority w:val="9"/>
    <w:unhideWhenUsed/>
    <w:qFormat/>
    <w:pPr>
      <w:keepNext/>
      <w:keepLines/>
      <w:spacing w:before="360" w:after="120"/>
      <w:outlineLvl w:val="1"/>
    </w:pPr>
    <w:rPr>
      <w:sz w:val="32"/>
      <w:szCs w:val="32"/>
    </w:rPr>
  </w:style>
  <w:style w:type="paragraph" w:styleId="Heading3">
    <w:name w:val="heading 3"/>
    <w:basedOn w:val="Normal"/>
    <w:next w:val="Normal"/>
    <w:uiPriority w:val="9"/>
    <w:unhideWhenUsed/>
    <w:qFormat/>
    <w:pPr>
      <w:keepNext/>
      <w:keepLines/>
      <w:spacing w:before="320" w:after="80"/>
      <w:outlineLvl w:val="2"/>
    </w:pPr>
    <w:rPr>
      <w:color w:val="434343"/>
      <w:sz w:val="28"/>
      <w:szCs w:val="28"/>
    </w:rPr>
  </w:style>
  <w:style w:type="paragraph" w:styleId="Heading4">
    <w:name w:val="heading 4"/>
    <w:basedOn w:val="Normal"/>
    <w:next w:val="Normal"/>
    <w:uiPriority w:val="9"/>
    <w:semiHidden/>
    <w:unhideWhenUsed/>
    <w:qFormat/>
    <w:pPr>
      <w:keepNext/>
      <w:keepLines/>
      <w:spacing w:before="280" w:after="80"/>
      <w:outlineLvl w:val="3"/>
    </w:pPr>
    <w:rPr>
      <w:color w:val="666666"/>
      <w:sz w:val="24"/>
      <w:szCs w:val="24"/>
    </w:rPr>
  </w:style>
  <w:style w:type="paragraph" w:styleId="Heading5">
    <w:name w:val="heading 5"/>
    <w:basedOn w:val="Normal"/>
    <w:next w:val="Normal"/>
    <w:uiPriority w:val="9"/>
    <w:semiHidden/>
    <w:unhideWhenUsed/>
    <w:qFormat/>
    <w:pPr>
      <w:keepNext/>
      <w:keepLines/>
      <w:spacing w:before="240" w:after="80"/>
      <w:outlineLvl w:val="4"/>
    </w:pPr>
    <w:rPr>
      <w:color w:val="666666"/>
    </w:rPr>
  </w:style>
  <w:style w:type="paragraph" w:styleId="Heading6">
    <w:name w:val="heading 6"/>
    <w:basedOn w:val="Normal"/>
    <w:next w:val="Normal"/>
    <w:uiPriority w:val="9"/>
    <w:semiHidden/>
    <w:unhideWhenUsed/>
    <w:qFormat/>
    <w:pPr>
      <w:keepNext/>
      <w:keepLines/>
      <w:spacing w:before="240" w:after="80"/>
      <w:outlineLvl w:val="5"/>
    </w:pPr>
    <w:rPr>
      <w:i/>
      <w:iCs/>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after="60"/>
    </w:pPr>
    <w:rPr>
      <w:sz w:val="52"/>
      <w:szCs w:val="52"/>
    </w:rPr>
  </w:style>
  <w:style w:type="paragraph" w:styleId="Subtitle">
    <w:name w:val="Subtitle"/>
    <w:basedOn w:val="Normal"/>
    <w:next w:val="Normal"/>
    <w:uiPriority w:val="11"/>
    <w:qFormat/>
    <w:pPr>
      <w:keepNext/>
      <w:keepLines/>
      <w:spacing w:after="320"/>
    </w:pPr>
    <w:rPr>
      <w:rFonts w:ascii="Arial" w:eastAsia="Arial" w:hAnsi="Arial" w:cs="Arial"/>
      <w:color w:val="666666"/>
      <w:sz w:val="30"/>
      <w:szCs w:val="30"/>
    </w:rPr>
  </w:style>
  <w:style w:type="table" w:customStyle="1" w:styleId="a">
    <w:basedOn w:val="TableNormal0"/>
    <w:tblPr>
      <w:tblStyleRowBandSize w:val="1"/>
      <w:tblStyleColBandSize w:val="1"/>
    </w:tblPr>
  </w:style>
  <w:style w:type="table" w:customStyle="1" w:styleId="a0">
    <w:basedOn w:val="TableNormal0"/>
    <w:tblPr>
      <w:tblStyleRowBandSize w:val="1"/>
      <w:tblStyleColBandSize w:val="1"/>
    </w:tblPr>
  </w:style>
  <w:style w:type="table" w:customStyle="1" w:styleId="a1">
    <w:basedOn w:val="TableNormal0"/>
    <w:tblPr>
      <w:tblStyleRowBandSize w:val="1"/>
      <w:tblStyleColBandSize w:val="1"/>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image" Target="media/image2.jpg"/><Relationship Id="rId13" Type="http://schemas.openxmlformats.org/officeDocument/2006/relationships/header" Target="header2.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footer" Target="footer1.xml"/><Relationship Id="rId2" Type="http://schemas.openxmlformats.org/officeDocument/2006/relationships/styles" Target="styles.xml"/><Relationship Id="rId16"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eader" Target="header1.xml"/><Relationship Id="rId5" Type="http://schemas.openxmlformats.org/officeDocument/2006/relationships/footnotes" Target="footnotes.xml"/><Relationship Id="rId15" Type="http://schemas.openxmlformats.org/officeDocument/2006/relationships/fontTable" Target="fontTable.xml"/><Relationship Id="rId10" Type="http://schemas.openxmlformats.org/officeDocument/2006/relationships/hyperlink" Target="https://mbit.io/us-quickreference" TargetMode="Externa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footer" Target="footer2.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_rels/footer1.xml.rels><?xml version="1.0" encoding="UTF-8" standalone="yes"?>
<Relationships xmlns="http://schemas.openxmlformats.org/package/2006/relationships"><Relationship Id="rId1" Type="http://schemas.openxmlformats.org/officeDocument/2006/relationships/image" Target="media/image4.png"/></Relationships>
</file>

<file path=word/_rels/header1.xml.rels><?xml version="1.0" encoding="UTF-8" standalone="yes"?>
<Relationships xmlns="http://schemas.openxmlformats.org/package/2006/relationships"><Relationship Id="rId1" Type="http://schemas.openxmlformats.org/officeDocument/2006/relationships/image" Target="media/image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TotalTime>
  <Pages>2</Pages>
  <Words>390</Words>
  <Characters>2168</Characters>
  <Application>Microsoft Office Word</Application>
  <DocSecurity>0</DocSecurity>
  <Lines>67</Lines>
  <Paragraphs>33</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2528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Project overview</dc:title>
  <dc:subject/>
  <dc:creator>Micro:bit Educational Foundation</dc:creator>
  <cp:keywords/>
  <dc:description/>
  <cp:lastModifiedBy>Corey Rogers</cp:lastModifiedBy>
  <cp:revision>3</cp:revision>
  <dcterms:created xsi:type="dcterms:W3CDTF">2025-12-17T20:23:00Z</dcterms:created>
  <dcterms:modified xsi:type="dcterms:W3CDTF">2025-12-17T20:24:00Z</dcterms:modified>
  <cp:category/>
</cp:coreProperties>
</file>