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FC58DB" w14:textId="77777777" w:rsidR="00AA0AB0" w:rsidRDefault="00000000">
      <w:pPr>
        <w:pStyle w:val="Heading2"/>
        <w:widowControl w:val="0"/>
        <w:spacing w:before="120" w:after="60" w:line="240" w:lineRule="auto"/>
        <w:rPr>
          <w:rFonts w:ascii="Helvetica Neue" w:eastAsia="Helvetica Neue" w:hAnsi="Helvetica Neue" w:cs="Helvetica Neue"/>
          <w:color w:val="00A000"/>
          <w:sz w:val="20"/>
          <w:szCs w:val="20"/>
        </w:rPr>
      </w:pPr>
      <w:bookmarkStart w:id="0" w:name="_heading=h.q503vmggxoz2" w:colFirst="0" w:colLast="0"/>
      <w:bookmarkEnd w:id="0"/>
      <w:r>
        <w:rPr>
          <w:rFonts w:ascii="Helvetica Neue" w:eastAsia="Helvetica Neue" w:hAnsi="Helvetica Neue" w:cs="Helvetica Neue"/>
          <w:b/>
          <w:bCs/>
          <w:sz w:val="36"/>
          <w:szCs w:val="36"/>
        </w:rPr>
        <w:t>Transferencia de energía con medidor de conductividad</w:t>
      </w:r>
    </w:p>
    <w:p w14:paraId="4DE9B647" w14:textId="77777777" w:rsidR="00AA0AB0" w:rsidRDefault="00000000">
      <w:pPr>
        <w:pStyle w:val="Heading2"/>
        <w:rPr>
          <w:rFonts w:ascii="Helvetica Neue" w:eastAsia="Helvetica Neue" w:hAnsi="Helvetica Neue" w:cs="Helvetica Neue"/>
        </w:rPr>
      </w:pPr>
      <w:bookmarkStart w:id="1" w:name="_heading=h.ec5vcthb0h1e" w:colFirst="0" w:colLast="0"/>
      <w:bookmarkEnd w:id="1"/>
      <w:r>
        <w:rPr>
          <w:rFonts w:ascii="Helvetica Neue" w:eastAsia="Helvetica Neue" w:hAnsi="Helvetica Neue" w:cs="Helvetica Neue"/>
        </w:rPr>
        <w:t>Utilización de este proyecto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2D200AB0" wp14:editId="4146DA94">
            <wp:simplePos x="0" y="0"/>
            <wp:positionH relativeFrom="column">
              <wp:posOffset>5410200</wp:posOffset>
            </wp:positionH>
            <wp:positionV relativeFrom="paragraph">
              <wp:posOffset>701675</wp:posOffset>
            </wp:positionV>
            <wp:extent cx="359777" cy="455717"/>
            <wp:effectExtent l="0" t="0" r="0" b="0"/>
            <wp:wrapSquare wrapText="bothSides" distT="114300" distB="114300" distL="114300" distR="114300"/>
            <wp:docPr id="8" name="image1.png" descr="decorativ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decorativ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777" cy="4557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A02B124" w14:textId="77777777" w:rsidR="00AA0AB0" w:rsidRDefault="00000000">
      <w:pPr>
        <w:widowControl w:val="0"/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El BBC </w:t>
      </w:r>
      <w:proofErr w:type="spellStart"/>
      <w:r>
        <w:rPr>
          <w:rFonts w:ascii="Helvetica Neue" w:eastAsia="Helvetica Neue" w:hAnsi="Helvetica Neue" w:cs="Helvetica Neue"/>
        </w:rPr>
        <w:t>micro:bit</w:t>
      </w:r>
      <w:proofErr w:type="spellEnd"/>
      <w:r>
        <w:rPr>
          <w:rFonts w:ascii="Helvetica Neue" w:eastAsia="Helvetica Neue" w:hAnsi="Helvetica Neue" w:cs="Helvetica Neue"/>
        </w:rPr>
        <w:t xml:space="preserve"> se puede utilizar para crear circuitos eléctricos utilizando los pines situados en la parte inferior del dispositivo. Conectando pinzas cocodrilo, tú y tus alumnos pueden investigar el flujo de energía y realizar pruebas de conductividad. Recuerda pedir a un alumno (o grupo de alumnos) que complete el circuito para ver qué sucede y por qué.</w:t>
      </w:r>
    </w:p>
    <w:p w14:paraId="74526267" w14:textId="77777777" w:rsidR="00AA0AB0" w:rsidRDefault="00000000">
      <w:pPr>
        <w:widowControl w:val="0"/>
        <w:spacing w:line="240" w:lineRule="auto"/>
        <w:rPr>
          <w:rFonts w:ascii="Helvetica Neue" w:eastAsia="Helvetica Neue" w:hAnsi="Helvetica Neue" w:cs="Helvetica Neue"/>
        </w:rPr>
      </w:pPr>
      <w:r>
        <w:rPr>
          <w:noProof/>
        </w:rPr>
        <w:drawing>
          <wp:anchor distT="57150" distB="57150" distL="57150" distR="57150" simplePos="0" relativeHeight="251659264" behindDoc="0" locked="0" layoutInCell="1" hidden="0" allowOverlap="1" wp14:anchorId="563C3508" wp14:editId="5ECB68DE">
            <wp:simplePos x="0" y="0"/>
            <wp:positionH relativeFrom="column">
              <wp:posOffset>4724400</wp:posOffset>
            </wp:positionH>
            <wp:positionV relativeFrom="paragraph">
              <wp:posOffset>128055</wp:posOffset>
            </wp:positionV>
            <wp:extent cx="1119438" cy="1282265"/>
            <wp:effectExtent l="0" t="0" r="0" b="0"/>
            <wp:wrapSquare wrapText="bothSides" distT="57150" distB="57150" distL="57150" distR="57150"/>
            <wp:docPr id="9" name="image4.png" descr="Ilustración de una placa micro:bit con una pinza de cocodrilo conectada a los pines 3V y GND, con un símbolo de &quot;no&quot; sobre la pinza. La leyenda &quot;No conectar&quot; aparece junto a la pinza para reforzar la advertencia de seguridad: nunca se deben conectar los pines GND y 3V entre sí, ya que esto podría dañar la micro:bi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Ilustración de una placa micro:bit con una pinza de cocodrilo conectada a los pines 3V y GND, con un símbolo de &quot;no&quot; sobre la pinza. La leyenda &quot;No conectar&quot; aparece junto a la pinza para reforzar la advertencia de seguridad: nunca se deben conectar los pines GND y 3V entre sí, ya que esto podría dañar la micro:bit."/>
                    <pic:cNvPicPr preferRelativeResize="0"/>
                  </pic:nvPicPr>
                  <pic:blipFill>
                    <a:blip r:embed="rId9"/>
                    <a:srcRect t="1860" b="1860"/>
                    <a:stretch>
                      <a:fillRect/>
                    </a:stretch>
                  </pic:blipFill>
                  <pic:spPr>
                    <a:xfrm>
                      <a:off x="0" y="0"/>
                      <a:ext cx="1119438" cy="12822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7960FB1" w14:textId="77777777" w:rsidR="00AA0AB0" w:rsidRDefault="00000000">
      <w:pPr>
        <w:widowControl w:val="0"/>
        <w:spacing w:line="240" w:lineRule="auto"/>
        <w:rPr>
          <w:rFonts w:ascii="Helvetica Neue" w:eastAsia="Helvetica Neue" w:hAnsi="Helvetica Neue" w:cs="Helvetica Neue"/>
          <w:b/>
          <w:bCs/>
        </w:rPr>
      </w:pPr>
      <w:r>
        <w:rPr>
          <w:rFonts w:ascii="Helvetica Neue" w:eastAsia="Helvetica Neue" w:hAnsi="Helvetica Neue" w:cs="Helvetica Neue"/>
          <w:b/>
          <w:bCs/>
        </w:rPr>
        <w:t xml:space="preserve">Esta actividad requiere dos pinzas cocodrilo por </w:t>
      </w:r>
      <w:proofErr w:type="spellStart"/>
      <w:r>
        <w:rPr>
          <w:rFonts w:ascii="Helvetica Neue" w:eastAsia="Helvetica Neue" w:hAnsi="Helvetica Neue" w:cs="Helvetica Neue"/>
          <w:b/>
          <w:bCs/>
        </w:rPr>
        <w:t>micro:bit</w:t>
      </w:r>
      <w:proofErr w:type="spellEnd"/>
      <w:r>
        <w:rPr>
          <w:rFonts w:ascii="Helvetica Neue" w:eastAsia="Helvetica Neue" w:hAnsi="Helvetica Neue" w:cs="Helvetica Neue"/>
          <w:b/>
          <w:bCs/>
        </w:rPr>
        <w:t>.</w:t>
      </w:r>
    </w:p>
    <w:p w14:paraId="72E4BFF5" w14:textId="77777777" w:rsidR="00AA0AB0" w:rsidRDefault="00AA0AB0">
      <w:pPr>
        <w:rPr>
          <w:rFonts w:ascii="Helvetica Neue" w:eastAsia="Helvetica Neue" w:hAnsi="Helvetica Neue" w:cs="Helvetica Neue"/>
          <w:b/>
          <w:bCs/>
        </w:rPr>
      </w:pPr>
    </w:p>
    <w:p w14:paraId="4CA4FEDB" w14:textId="77777777" w:rsidR="00AA0AB0" w:rsidRDefault="00000000">
      <w:pPr>
        <w:rPr>
          <w:rFonts w:ascii="Helvetica Neue" w:eastAsia="Helvetica Neue" w:hAnsi="Helvetica Neue" w:cs="Helvetica Neue"/>
          <w:b/>
          <w:bCs/>
        </w:rPr>
      </w:pPr>
      <w:r>
        <w:rPr>
          <w:rFonts w:ascii="Helvetica Neue" w:eastAsia="Helvetica Neue" w:hAnsi="Helvetica Neue" w:cs="Helvetica Neue"/>
          <w:b/>
          <w:bCs/>
        </w:rPr>
        <w:t>Nota de seguridad</w:t>
      </w:r>
      <w:r>
        <w:rPr>
          <w:rFonts w:ascii="Helvetica Neue" w:eastAsia="Helvetica Neue" w:hAnsi="Helvetica Neue" w:cs="Helvetica Neue"/>
        </w:rPr>
        <w:t xml:space="preserve"> - Nunca conectes los pines GND y 3V directamente entre sí, ya que podrías dañar tu </w:t>
      </w:r>
      <w:proofErr w:type="spellStart"/>
      <w:r>
        <w:rPr>
          <w:rFonts w:ascii="Helvetica Neue" w:eastAsia="Helvetica Neue" w:hAnsi="Helvetica Neue" w:cs="Helvetica Neue"/>
        </w:rPr>
        <w:t>micro:bit</w:t>
      </w:r>
      <w:proofErr w:type="spellEnd"/>
      <w:r>
        <w:rPr>
          <w:rFonts w:ascii="Helvetica Neue" w:eastAsia="Helvetica Neue" w:hAnsi="Helvetica Neue" w:cs="Helvetica Neue"/>
        </w:rPr>
        <w:t>.</w:t>
      </w:r>
    </w:p>
    <w:p w14:paraId="70D20421" w14:textId="77777777" w:rsidR="00AA0AB0" w:rsidRDefault="00000000">
      <w:pPr>
        <w:pStyle w:val="Heading2"/>
        <w:rPr>
          <w:rFonts w:ascii="Helvetica Neue" w:eastAsia="Helvetica Neue" w:hAnsi="Helvetica Neue" w:cs="Helvetica Neue"/>
        </w:rPr>
      </w:pPr>
      <w:bookmarkStart w:id="2" w:name="_heading=h.y6uers72kyk8" w:colFirst="0" w:colLast="0"/>
      <w:bookmarkEnd w:id="2"/>
      <w:r>
        <w:rPr>
          <w:rFonts w:ascii="Helvetica Neue" w:eastAsia="Helvetica Neue" w:hAnsi="Helvetica Neue" w:cs="Helvetica Neue"/>
        </w:rPr>
        <w:t>Normas relevantes para este proyecto</w:t>
      </w:r>
    </w:p>
    <w:tbl>
      <w:tblPr>
        <w:tblStyle w:val="a2"/>
        <w:tblW w:w="9360" w:type="dxa"/>
        <w:tblInd w:w="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AA0AB0" w14:paraId="33C0CCA0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F54765" w14:textId="77777777" w:rsidR="00AA0AB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Estándares CA NGSS pertinentes</w:t>
            </w:r>
          </w:p>
        </w:tc>
      </w:tr>
      <w:tr w:rsidR="00AA0AB0" w14:paraId="2A30AF0C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76F54A" w14:textId="77777777" w:rsidR="00AA0AB0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</w:pPr>
            <w:bookmarkStart w:id="3" w:name="_heading=h.faou4jaae0th" w:colFirst="0" w:colLast="0"/>
            <w:bookmarkEnd w:id="3"/>
            <w:r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  <w:t>4-PS3-2 Energía</w:t>
            </w:r>
          </w:p>
          <w:p w14:paraId="1CACBF39" w14:textId="77777777" w:rsidR="00AA0AB0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sz w:val="26"/>
                <w:szCs w:val="26"/>
              </w:rPr>
            </w:pPr>
            <w:bookmarkStart w:id="4" w:name="_heading=h.tdmyw4ig5opb" w:colFirst="0" w:colLast="0"/>
            <w:bookmarkEnd w:id="4"/>
            <w:r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  <w:t>4-PS3-2 Realizar observaciones para demostrar que la energía puede transferirse de un lugar a otro mediante el sonido, la luz, el calor y las corrientes eléctricas.</w:t>
            </w:r>
          </w:p>
        </w:tc>
      </w:tr>
    </w:tbl>
    <w:p w14:paraId="28B821D3" w14:textId="77777777" w:rsidR="00AA0AB0" w:rsidRDefault="00AA0AB0">
      <w:pPr>
        <w:pStyle w:val="Heading3"/>
        <w:widowControl w:val="0"/>
        <w:spacing w:before="120" w:after="60" w:line="240" w:lineRule="auto"/>
        <w:rPr>
          <w:rFonts w:ascii="Helvetica Neue" w:eastAsia="Helvetica Neue" w:hAnsi="Helvetica Neue" w:cs="Helvetica Neue"/>
          <w:sz w:val="20"/>
          <w:szCs w:val="20"/>
        </w:rPr>
      </w:pPr>
      <w:bookmarkStart w:id="5" w:name="_heading=h.omeatpxzvtyr" w:colFirst="0" w:colLast="0"/>
      <w:bookmarkEnd w:id="5"/>
    </w:p>
    <w:tbl>
      <w:tblPr>
        <w:tblStyle w:val="a3"/>
        <w:tblW w:w="9360" w:type="dxa"/>
        <w:tblInd w:w="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AA0AB0" w14:paraId="16F00F08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F6538D" w14:textId="77777777" w:rsidR="00AA0AB0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Alineación con la norma de la Informática de CA</w:t>
            </w:r>
          </w:p>
        </w:tc>
      </w:tr>
      <w:tr w:rsidR="00AA0AB0" w14:paraId="426A66BF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7D7256" w14:textId="77777777" w:rsidR="00AA0AB0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3-5.AP.12 Crear programas que incluyan eventos, bucles y condicionales. (P5.2)</w:t>
            </w:r>
          </w:p>
          <w:p w14:paraId="71980B35" w14:textId="77777777" w:rsidR="00AA0AB0" w:rsidRDefault="00AA0AB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70F2D268" w14:textId="77777777" w:rsidR="00AA0AB0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3-5.CS.2 Demostrar cómo el hardware y el software informáticos funcionan juntos como un sistema para realizar tareas. (P4.4)</w:t>
            </w:r>
          </w:p>
          <w:p w14:paraId="2E7EDE09" w14:textId="77777777" w:rsidR="00AA0AB0" w:rsidRDefault="00AA0AB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5418DBA8" w14:textId="77777777" w:rsidR="00AA0AB0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3-5.CS.3 Determinar posibles soluciones para resolver problemas sencillos de hardware y software utilizando estrategias comunes de resolución de problemas. (P6.2)</w:t>
            </w:r>
          </w:p>
          <w:p w14:paraId="58AF9472" w14:textId="77777777" w:rsidR="00AA0AB0" w:rsidRDefault="00AA0AB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62DEC024" w14:textId="77777777" w:rsidR="00AA0AB0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3-5.AP.14 Crear programas incorporando partes más pequeñas de programas existentes, para desarrollar algo nuevo o añadir funciones más avanzadas. (P4.2, P5.3)</w:t>
            </w:r>
          </w:p>
          <w:p w14:paraId="167E000B" w14:textId="77777777" w:rsidR="00AA0AB0" w:rsidRDefault="00AA0AB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7AD46D1A" w14:textId="77777777" w:rsidR="00AA0AB0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3-5.AP.17 Probar y depurar un programa o algoritmo para asegurarte de que cumple la tarea prevista. (P6.2)</w:t>
            </w:r>
          </w:p>
        </w:tc>
      </w:tr>
    </w:tbl>
    <w:p w14:paraId="06F4813C" w14:textId="77777777" w:rsidR="00AA0AB0" w:rsidRDefault="00AA0AB0">
      <w:pPr>
        <w:pStyle w:val="Heading2"/>
        <w:rPr>
          <w:rFonts w:ascii="Helvetica Neue" w:eastAsia="Helvetica Neue" w:hAnsi="Helvetica Neue" w:cs="Helvetica Neue"/>
        </w:rPr>
      </w:pPr>
      <w:bookmarkStart w:id="6" w:name="_heading=h.4roj7iui0l7y" w:colFirst="0" w:colLast="0"/>
      <w:bookmarkEnd w:id="6"/>
    </w:p>
    <w:p w14:paraId="6D0E9816" w14:textId="77777777" w:rsidR="00AA0AB0" w:rsidRDefault="00000000">
      <w:pPr>
        <w:pStyle w:val="Heading2"/>
        <w:rPr>
          <w:rFonts w:ascii="Helvetica Neue" w:eastAsia="Helvetica Neue" w:hAnsi="Helvetica Neue" w:cs="Helvetica Neue"/>
        </w:rPr>
      </w:pPr>
      <w:bookmarkStart w:id="7" w:name="_heading=h.cy9wcmxqcxoc" w:colFirst="0" w:colLast="0"/>
      <w:bookmarkEnd w:id="7"/>
      <w:r>
        <w:rPr>
          <w:rFonts w:ascii="Helvetica Neue" w:eastAsia="Helvetica Neue" w:hAnsi="Helvetica Neue" w:cs="Helvetica Neue"/>
        </w:rPr>
        <w:t>Encuentra el nivel adecuado para ti y tu clase.</w:t>
      </w:r>
    </w:p>
    <w:p w14:paraId="63ED7428" w14:textId="77777777" w:rsidR="00AA0AB0" w:rsidRDefault="00000000">
      <w:p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Selecciona el nivel de integración que vas a utilizar:</w:t>
      </w:r>
    </w:p>
    <w:tbl>
      <w:tblPr>
        <w:tblStyle w:val="a4"/>
        <w:tblW w:w="9345" w:type="dxa"/>
        <w:tblInd w:w="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275"/>
        <w:gridCol w:w="8070"/>
      </w:tblGrid>
      <w:tr w:rsidR="00AA0AB0" w14:paraId="5A74F8AF" w14:textId="77777777">
        <w:trPr>
          <w:trHeight w:val="610"/>
        </w:trPr>
        <w:tc>
          <w:tcPr>
            <w:tcW w:w="127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8E1F97" w14:textId="77777777" w:rsidR="00AA0AB0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2993D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2993D6"/>
              </w:rPr>
              <w:t xml:space="preserve">Ligero  </w:t>
            </w:r>
          </w:p>
          <w:p w14:paraId="125E9D67" w14:textId="77777777" w:rsidR="00AA0AB0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</w:rPr>
              <w:t xml:space="preserve"> 🌶️</w:t>
            </w:r>
          </w:p>
          <w:p w14:paraId="52C93F13" w14:textId="77777777" w:rsidR="00AA0AB0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30 min.</w:t>
            </w:r>
          </w:p>
        </w:tc>
        <w:tc>
          <w:tcPr>
            <w:tcW w:w="8070" w:type="dxa"/>
            <w:tcBorders>
              <w:top w:val="single" w:sz="8" w:space="0" w:color="B7B7B7"/>
              <w:left w:val="single" w:sz="8" w:space="0" w:color="B7B7B7"/>
              <w:bottom w:val="single" w:sz="8" w:space="0" w:color="D9D9D9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85A0C2" w14:textId="77777777" w:rsidR="00AA0AB0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 xml:space="preserve">puedo observar el flujo de energía de las corrientes eléctricas utilizando el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conductivímetro</w:t>
            </w:r>
            <w:proofErr w:type="spellEnd"/>
            <w:r>
              <w:rPr>
                <w:rFonts w:ascii="Helvetica Neue" w:eastAsia="Helvetica Neue" w:hAnsi="Helvetica Neue" w:cs="Helvetica Neue"/>
              </w:rPr>
              <w:t xml:space="preserve"> del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>.</w:t>
            </w:r>
          </w:p>
        </w:tc>
      </w:tr>
      <w:tr w:rsidR="00AA0AB0" w14:paraId="1EBEAC0F" w14:textId="77777777">
        <w:trPr>
          <w:trHeight w:val="610"/>
        </w:trPr>
        <w:tc>
          <w:tcPr>
            <w:tcW w:w="127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7532FB" w14:textId="77777777" w:rsidR="00AA0AB0" w:rsidRDefault="00AA0A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8070" w:type="dxa"/>
            <w:tcBorders>
              <w:top w:val="single" w:sz="8" w:space="0" w:color="D9D9D9"/>
              <w:left w:val="single" w:sz="8" w:space="0" w:color="B7B7B7"/>
              <w:bottom w:val="single" w:sz="8" w:space="0" w:color="D9D9D9"/>
              <w:right w:val="single" w:sz="8" w:space="0" w:color="D9D9D9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31A61E" w14:textId="77777777" w:rsidR="00AA0AB0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i/>
                <w:iCs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utilizando el código existente, conecta dos pinzas cocodrilo y, a continuación, comprueba la conductividad de diversos materiales. Recuerda que los seres humanos también pueden conducir la electricidad.</w:t>
            </w:r>
          </w:p>
        </w:tc>
      </w:tr>
      <w:tr w:rsidR="00AA0AB0" w14:paraId="33CC3533" w14:textId="77777777">
        <w:trPr>
          <w:trHeight w:val="420"/>
        </w:trPr>
        <w:tc>
          <w:tcPr>
            <w:tcW w:w="127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DB8927" w14:textId="77777777" w:rsidR="00AA0AB0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6C4BC1"/>
              </w:rPr>
              <w:t xml:space="preserve">Medio </w:t>
            </w:r>
            <w:r>
              <w:rPr>
                <w:rFonts w:ascii="Helvetica Neue" w:eastAsia="Helvetica Neue" w:hAnsi="Helvetica Neue" w:cs="Helvetica Neue"/>
              </w:rPr>
              <w:t>🌶️🌶️</w:t>
            </w:r>
          </w:p>
          <w:p w14:paraId="68295E81" w14:textId="77777777" w:rsidR="00AA0AB0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 min.</w:t>
            </w:r>
          </w:p>
        </w:tc>
        <w:tc>
          <w:tcPr>
            <w:tcW w:w="8070" w:type="dxa"/>
            <w:tcBorders>
              <w:top w:val="single" w:sz="8" w:space="0" w:color="D9D9D9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1B63B1" w14:textId="77777777" w:rsidR="00AA0AB0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>Resultado del aprendizaje:</w:t>
            </w:r>
            <w:r>
              <w:rPr>
                <w:rFonts w:ascii="Helvetica Neue" w:eastAsia="Helvetica Neue" w:hAnsi="Helvetica Neue" w:cs="Helvetica Neue"/>
              </w:rPr>
              <w:t xml:space="preserve"> puedo modificar mi propio programa de medición de conductividad para identificar aislantes y conductores.</w:t>
            </w:r>
          </w:p>
        </w:tc>
      </w:tr>
      <w:tr w:rsidR="00AA0AB0" w14:paraId="29E12374" w14:textId="77777777">
        <w:trPr>
          <w:trHeight w:val="420"/>
        </w:trPr>
        <w:tc>
          <w:tcPr>
            <w:tcW w:w="127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21AC56" w14:textId="77777777" w:rsidR="00AA0AB0" w:rsidRDefault="00AA0A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80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DD2BAB" w14:textId="77777777" w:rsidR="00AA0AB0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modifica el proyecto inicial para programar tu propio medidor de conductividad.</w:t>
            </w:r>
          </w:p>
        </w:tc>
      </w:tr>
      <w:tr w:rsidR="00AA0AB0" w14:paraId="2F26C166" w14:textId="77777777">
        <w:trPr>
          <w:trHeight w:val="420"/>
        </w:trPr>
        <w:tc>
          <w:tcPr>
            <w:tcW w:w="127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19D502" w14:textId="77777777" w:rsidR="00AA0AB0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CD0364"/>
              </w:rPr>
              <w:t xml:space="preserve">Picante </w:t>
            </w:r>
            <w:r>
              <w:rPr>
                <w:rFonts w:ascii="Helvetica Neue" w:eastAsia="Helvetica Neue" w:hAnsi="Helvetica Neue" w:cs="Helvetica Neue"/>
              </w:rPr>
              <w:t>🌶️🌶️🌶️</w:t>
            </w:r>
          </w:p>
          <w:p w14:paraId="230D8C96" w14:textId="77777777" w:rsidR="00AA0AB0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45-60 min.</w:t>
            </w:r>
          </w:p>
        </w:tc>
        <w:tc>
          <w:tcPr>
            <w:tcW w:w="80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D72EAE" w14:textId="77777777" w:rsidR="00AA0AB0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>soy capaz de crear mi propio programa de medición de conductividad para modelar y observar el flujo de energía con corrientes eléctricas.</w:t>
            </w:r>
          </w:p>
        </w:tc>
      </w:tr>
      <w:tr w:rsidR="00AA0AB0" w14:paraId="28C274FA" w14:textId="77777777">
        <w:trPr>
          <w:trHeight w:val="420"/>
        </w:trPr>
        <w:tc>
          <w:tcPr>
            <w:tcW w:w="127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D62704" w14:textId="77777777" w:rsidR="00AA0AB0" w:rsidRDefault="00AA0AB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80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A3B0CD" w14:textId="77777777" w:rsidR="00AA0AB0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programa tu propio medidor de conductividad desde cero utilizando una sugerencia de proyecto.</w:t>
            </w:r>
          </w:p>
        </w:tc>
      </w:tr>
    </w:tbl>
    <w:p w14:paraId="470E5FC1" w14:textId="77777777" w:rsidR="00AA0AB0" w:rsidRDefault="00AA0AB0">
      <w:pPr>
        <w:rPr>
          <w:rFonts w:ascii="Helvetica Neue" w:eastAsia="Helvetica Neue" w:hAnsi="Helvetica Neue" w:cs="Helvetica Neue"/>
        </w:rPr>
      </w:pPr>
    </w:p>
    <w:p w14:paraId="0D7C4D27" w14:textId="77777777" w:rsidR="00AA0AB0" w:rsidRDefault="00000000">
      <w:pPr>
        <w:pStyle w:val="Heading2"/>
        <w:rPr>
          <w:rFonts w:ascii="Helvetica Neue" w:eastAsia="Helvetica Neue" w:hAnsi="Helvetica Neue" w:cs="Helvetica Neue"/>
        </w:rPr>
      </w:pPr>
      <w:bookmarkStart w:id="8" w:name="_heading=h.gkkzteunumiu" w:colFirst="0" w:colLast="0"/>
      <w:bookmarkEnd w:id="8"/>
      <w:r>
        <w:rPr>
          <w:rFonts w:ascii="Helvetica Neue" w:eastAsia="Helvetica Neue" w:hAnsi="Helvetica Neue" w:cs="Helvetica Neue"/>
        </w:rPr>
        <w:t>Empecemos…</w:t>
      </w:r>
    </w:p>
    <w:p w14:paraId="74A88311" w14:textId="77777777" w:rsidR="00AA0AB0" w:rsidRDefault="00000000">
      <w:pPr>
        <w:rPr>
          <w:rFonts w:ascii="Helvetica Neue" w:eastAsia="Helvetica Neue" w:hAnsi="Helvetica Neue" w:cs="Helvetica Neue"/>
        </w:rPr>
      </w:pPr>
      <w:r>
        <w:rPr>
          <w:noProof/>
        </w:rPr>
        <w:drawing>
          <wp:anchor distT="19050" distB="19050" distL="19050" distR="19050" simplePos="0" relativeHeight="251660288" behindDoc="0" locked="0" layoutInCell="1" hidden="0" allowOverlap="1" wp14:anchorId="3C82FB3E" wp14:editId="07ED5743">
            <wp:simplePos x="0" y="0"/>
            <wp:positionH relativeFrom="column">
              <wp:posOffset>4438650</wp:posOffset>
            </wp:positionH>
            <wp:positionV relativeFrom="paragraph">
              <wp:posOffset>210329</wp:posOffset>
            </wp:positionV>
            <wp:extent cx="2039112" cy="1622021"/>
            <wp:effectExtent l="0" t="0" r="0" b="0"/>
            <wp:wrapSquare wrapText="bothSides" distT="19050" distB="19050" distL="19050" distR="19050"/>
            <wp:docPr id="7" name="image3.jpg" descr="Captura de pantalla de la guía del proyecto del profeso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 descr="Captura de pantalla de la guía del proyecto del profesor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9112" cy="16220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FB92253" w14:textId="77777777" w:rsidR="00AA0AB0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Utiliza nuestra guía del proyecto del profesor para planificar cómo integrar este proyecto en tu enseñanza. La guía describe los pasos recomendados para cada nivel, incluyendo los enlaces a los códigos pertinentes y consejos útiles.</w:t>
      </w:r>
    </w:p>
    <w:p w14:paraId="7C66D3CB" w14:textId="77777777" w:rsidR="00AA0AB0" w:rsidRDefault="00AA0AB0">
      <w:pPr>
        <w:ind w:left="720"/>
        <w:rPr>
          <w:rFonts w:ascii="Helvetica Neue" w:eastAsia="Helvetica Neue" w:hAnsi="Helvetica Neue" w:cs="Helvetica Neue"/>
        </w:rPr>
      </w:pPr>
    </w:p>
    <w:p w14:paraId="0FD80683" w14:textId="77777777" w:rsidR="00AA0AB0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Utiliza el </w:t>
      </w:r>
      <w:hyperlink r:id="rId11">
        <w:r>
          <w:rPr>
            <w:rFonts w:ascii="Helvetica Neue" w:eastAsia="Helvetica Neue" w:hAnsi="Helvetica Neue" w:cs="Helvetica Neue"/>
            <w:color w:val="1155CC"/>
            <w:u w:val="single"/>
          </w:rPr>
          <w:t>cuadro de referencia rápida del proyecto</w:t>
        </w:r>
      </w:hyperlink>
      <w:r>
        <w:rPr>
          <w:rFonts w:ascii="Helvetica Neue" w:eastAsia="Helvetica Neue" w:hAnsi="Helvetica Neue" w:cs="Helvetica Neue"/>
        </w:rPr>
        <w:t xml:space="preserve"> como resumen rápido del mismo, incluyendo las normas clave cubiertas y su correspondencia con el nivel de integración.</w:t>
      </w:r>
    </w:p>
    <w:p w14:paraId="6D7E9B7D" w14:textId="77777777" w:rsidR="00AA0AB0" w:rsidRDefault="00AA0AB0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sectPr w:rsidR="00AA0AB0">
      <w:headerReference w:type="default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352227" w14:textId="77777777" w:rsidR="00652DE9" w:rsidRDefault="00652DE9">
      <w:pPr>
        <w:spacing w:line="240" w:lineRule="auto"/>
      </w:pPr>
      <w:r>
        <w:separator/>
      </w:r>
    </w:p>
  </w:endnote>
  <w:endnote w:type="continuationSeparator" w:id="0">
    <w:p w14:paraId="36E4F39E" w14:textId="77777777" w:rsidR="00652DE9" w:rsidRDefault="00652DE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A247E09-15F9-B143-9F40-990269139878}"/>
  </w:font>
  <w:font w:name="Lexend">
    <w:charset w:val="00"/>
    <w:family w:val="auto"/>
    <w:pitch w:val="default"/>
    <w:embedRegular r:id="rId2" w:fontKey="{9EEBD377-4BDD-784E-8CE2-F46AF38CC34F}"/>
    <w:embedItalic r:id="rId3" w:fontKey="{1BF7C3FE-0D71-D24E-9B1E-7C1A310682D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F3B988E9-DEFF-7043-9303-28CE06C5E156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859B8A09-ACDB-D749-91F9-0F3978DB2E7E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3808B0C8-734C-1E4D-A783-20E8D5E610E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85EC39" w14:textId="77777777" w:rsidR="00AA0AB0" w:rsidRDefault="00000000">
    <w:pPr>
      <w:pStyle w:val="Title"/>
      <w:jc w:val="right"/>
      <w:rPr>
        <w:sz w:val="14"/>
        <w:szCs w:val="14"/>
      </w:rPr>
    </w:pPr>
    <w:bookmarkStart w:id="10" w:name="_heading=h.hl6l08th8f25" w:colFirst="0" w:colLast="0"/>
    <w:bookmarkEnd w:id="10"/>
    <w:r>
      <w:rPr>
        <w:noProof/>
        <w:color w:val="6AA84F"/>
        <w:sz w:val="48"/>
        <w:szCs w:val="48"/>
      </w:rPr>
      <w:drawing>
        <wp:inline distT="114300" distB="114300" distL="114300" distR="114300" wp14:anchorId="68B14316" wp14:editId="73678A8A">
          <wp:extent cx="1376363" cy="351412"/>
          <wp:effectExtent l="0" t="0" r="0" b="0"/>
          <wp:docPr id="10" name="image2.png" descr="Logotipo de micro:bi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Logotipo de micro:bit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6363" cy="3514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509F71" w14:textId="77777777" w:rsidR="00AA0AB0" w:rsidRDefault="00AA0AB0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471C9D" w14:textId="77777777" w:rsidR="00652DE9" w:rsidRDefault="00652DE9">
      <w:pPr>
        <w:spacing w:line="240" w:lineRule="auto"/>
      </w:pPr>
      <w:r>
        <w:separator/>
      </w:r>
    </w:p>
  </w:footnote>
  <w:footnote w:type="continuationSeparator" w:id="0">
    <w:p w14:paraId="5BEBE815" w14:textId="77777777" w:rsidR="00652DE9" w:rsidRDefault="00652DE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9" w:name="_heading=h.jipn84ied1gt" w:colFirst="0" w:colLast="0"/>
  <w:bookmarkEnd w:id="9"/>
  <w:p w14:paraId="570E2781" w14:textId="77777777" w:rsidR="00AA0AB0" w:rsidRDefault="00000000">
    <w:pPr>
      <w:pStyle w:val="Title"/>
      <w:spacing w:after="0"/>
      <w:rPr>
        <w:rFonts w:ascii="Helvetica Neue" w:eastAsia="Helvetica Neue" w:hAnsi="Helvetica Neue" w:cs="Helvetica Neue"/>
        <w:color w:val="00A000"/>
        <w:sz w:val="44"/>
        <w:szCs w:val="44"/>
      </w:rPr>
    </w:pPr>
    <w:r>
      <w:rPr>
        <w:noProof/>
        <w:color w:val="6AA84F"/>
        <w:sz w:val="44"/>
        <w:szCs w:val="44"/>
      </w:rPr>
      <mc:AlternateContent>
        <mc:Choice Requires="wpg">
          <w:drawing>
            <wp:anchor distT="114300" distB="114300" distL="114300" distR="114300" simplePos="0" relativeHeight="251658240" behindDoc="0" locked="0" layoutInCell="1" hidden="0" allowOverlap="1" wp14:anchorId="1138ADA2" wp14:editId="4669ECE1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l="0" t="0" r="0" b="0"/>
              <wp:wrapSquare wrapText="bothSides" distT="114300" distB="114300" distL="114300" distR="114300"/>
              <wp:docPr id="6" name="Rectangl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75750" y="3299550"/>
                        <a:ext cx="6340500" cy="960900"/>
                      </a:xfrm>
                      <a:prstGeom prst="rect">
                        <a:avLst/>
                      </a:prstGeom>
                      <a:solidFill>
                        <a:srgbClr val="00A000"/>
                      </a:solidFill>
                      <a:ln w="9525" cap="flat" cmpd="sng">
                        <a:solidFill>
                          <a:srgbClr val="6AA84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663AD162" w14:textId="77777777" w:rsidR="00AA0AB0" w:rsidRDefault="00AA0AB0">
                          <w:pPr>
                            <w:spacing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b="0" l="0" r="0" t="0"/>
              <wp:wrapSquare wrapText="bothSides" distB="114300" distT="114300" distL="114300" distR="114300"/>
              <wp:docPr id="6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448675" cy="3429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rFonts w:ascii="Helvetica Neue" w:eastAsia="Helvetica Neue" w:hAnsi="Helvetica Neue" w:cs="Helvetica Neue"/>
        <w:color w:val="00A000"/>
        <w:sz w:val="44"/>
        <w:szCs w:val="44"/>
      </w:rPr>
      <w:t xml:space="preserve">Integración de la Informática con las Ciencias Naturales: 4.º curso               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E0290E" w14:textId="77777777" w:rsidR="00AA0AB0" w:rsidRDefault="00AA0AB0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99A7B7F"/>
    <w:multiLevelType w:val="multilevel"/>
    <w:tmpl w:val="0180E29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9503128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0AB0"/>
    <w:rsid w:val="00652DE9"/>
    <w:rsid w:val="00AA0AB0"/>
    <w:rsid w:val="00DA06A7"/>
    <w:rsid w:val="00F711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6031647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exend" w:eastAsia="Lexend" w:hAnsi="Lexend" w:cs="Lexend"/>
        <w:sz w:val="22"/>
        <w:szCs w:val="22"/>
        <w:lang w:val="es-A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bit.io/us-quickreference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VDHzP6sy5AcUCg5+QW7mM/4o4w==">CgMxLjAyDmgucTUwM3ZtZ2d4b3oyMg5oLmVjNXZjdGhiMGgxZTIOaC55NnVlcnM3Mmt5azgyDmguZmFvdTRqYWFlMHRoMg5oLnRkbXl3NGlnNW9wYjIOaC5vbWVhdHB4enZ0eXIyDmguNHJvajdpdWkwbDd5Mg5oLmN5OXdjbXhxY3hvYzIOaC5na2t6dGV1bnVtaXUyDmguamlwbjg0aWVkMWd0Mg5oLmhsNmwwOHRoOGYyNTgAciExU1pyc21ZOXcyTExUQXpjaWZzVFJjajRTNFFzUEl0TF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459</Words>
  <Characters>2654</Characters>
  <Application>Microsoft Office Word</Application>
  <DocSecurity>0</DocSecurity>
  <Lines>73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3074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Resumen del proyecto</dc:title>
  <dc:subject/>
  <dc:creator>Micro:bit Educational Foundation</dc:creator>
  <cp:keywords/>
  <dc:description/>
  <cp:lastModifiedBy>Corey Rogers</cp:lastModifiedBy>
  <cp:revision>2</cp:revision>
  <dcterms:created xsi:type="dcterms:W3CDTF">2025-10-21T20:55:00Z</dcterms:created>
  <dcterms:modified xsi:type="dcterms:W3CDTF">2025-12-18T14:33:00Z</dcterms:modified>
  <cp:category/>
</cp:coreProperties>
</file>