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564D61" w14:textId="77777777" w:rsidR="00AF1899" w:rsidRDefault="00000000">
      <w:pPr>
        <w:pStyle w:val="Heading2"/>
        <w:widowControl w:val="0"/>
        <w:spacing w:before="120" w:after="60" w:line="240" w:lineRule="auto"/>
        <w:rPr>
          <w:rFonts w:ascii="Helvetica Neue" w:eastAsia="Helvetica Neue" w:hAnsi="Helvetica Neue" w:cs="Helvetica Neue"/>
          <w:color w:val="00A000"/>
          <w:sz w:val="20"/>
          <w:szCs w:val="20"/>
        </w:rPr>
      </w:pPr>
      <w:bookmarkStart w:id="0" w:name="_lj5rcri7feeb" w:colFirst="0" w:colLast="0"/>
      <w:bookmarkEnd w:id="0"/>
      <w:r>
        <w:rPr>
          <w:rFonts w:ascii="Helvetica Neue" w:eastAsia="Helvetica Neue" w:hAnsi="Helvetica Neue" w:cs="Helvetica Neue"/>
          <w:b/>
          <w:bCs/>
          <w:sz w:val="36"/>
          <w:szCs w:val="36"/>
        </w:rPr>
        <w:t>Biological Evolution with Species Counter</w:t>
      </w:r>
    </w:p>
    <w:p w14:paraId="15E38B96" w14:textId="77777777" w:rsidR="00AF1899" w:rsidRDefault="00000000">
      <w:pPr>
        <w:pStyle w:val="Heading2"/>
        <w:rPr>
          <w:rFonts w:ascii="Helvetica Neue" w:eastAsia="Helvetica Neue" w:hAnsi="Helvetica Neue" w:cs="Helvetica Neue"/>
        </w:rPr>
      </w:pPr>
      <w:bookmarkStart w:id="1" w:name="_cpralpr7p6kx" w:colFirst="0" w:colLast="0"/>
      <w:bookmarkEnd w:id="1"/>
      <w:r>
        <w:rPr>
          <w:rFonts w:ascii="Helvetica Neue" w:eastAsia="Helvetica Neue" w:hAnsi="Helvetica Neue" w:cs="Helvetica Neue"/>
        </w:rPr>
        <w:t>Using this project</w:t>
      </w:r>
      <w:r>
        <w:rPr>
          <w:noProof/>
        </w:rPr>
        <w:drawing>
          <wp:anchor distT="114300" distB="114300" distL="114300" distR="114300" simplePos="0" relativeHeight="251658240" behindDoc="0" locked="0" layoutInCell="1" hidden="0" allowOverlap="1" wp14:anchorId="5264DEE1" wp14:editId="02C740DF">
            <wp:simplePos x="0" y="0"/>
            <wp:positionH relativeFrom="column">
              <wp:posOffset>5410200</wp:posOffset>
            </wp:positionH>
            <wp:positionV relativeFrom="paragraph">
              <wp:posOffset>701675</wp:posOffset>
            </wp:positionV>
            <wp:extent cx="359777" cy="455717"/>
            <wp:effectExtent l="0" t="0" r="0" b="0"/>
            <wp:wrapSquare wrapText="bothSides" distT="114300" distB="114300" distL="114300" distR="114300"/>
            <wp:docPr id="3" name="image1.png" descr="decorative"/>
            <wp:cNvGraphicFramePr/>
            <a:graphic xmlns:a="http://schemas.openxmlformats.org/drawingml/2006/main">
              <a:graphicData uri="http://schemas.openxmlformats.org/drawingml/2006/picture">
                <pic:pic xmlns:pic="http://schemas.openxmlformats.org/drawingml/2006/picture">
                  <pic:nvPicPr>
                    <pic:cNvPr id="0" name="image1.png" descr="decorative"/>
                    <pic:cNvPicPr preferRelativeResize="0"/>
                  </pic:nvPicPr>
                  <pic:blipFill>
                    <a:blip r:embed="rId7"/>
                    <a:srcRect/>
                    <a:stretch>
                      <a:fillRect/>
                    </a:stretch>
                  </pic:blipFill>
                  <pic:spPr>
                    <a:xfrm>
                      <a:off x="0" y="0"/>
                      <a:ext cx="359777" cy="455717"/>
                    </a:xfrm>
                    <a:prstGeom prst="rect">
                      <a:avLst/>
                    </a:prstGeom>
                    <a:ln/>
                  </pic:spPr>
                </pic:pic>
              </a:graphicData>
            </a:graphic>
          </wp:anchor>
        </w:drawing>
      </w:r>
    </w:p>
    <w:p w14:paraId="556EAB05" w14:textId="77777777" w:rsidR="00AF1899"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rPr>
        <w:t xml:space="preserve">Collecting data is easy and efficient with the BBC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Students collect data on two different species of animals or plants in the school playground, a neighborhood, or the local park. Then students can use the data they collect to develop evidence-based arguments as scientists.  </w:t>
      </w:r>
    </w:p>
    <w:p w14:paraId="11A3BB22" w14:textId="77777777" w:rsidR="00AF1899" w:rsidRDefault="00AF1899">
      <w:pPr>
        <w:widowControl w:val="0"/>
        <w:spacing w:line="240" w:lineRule="auto"/>
        <w:rPr>
          <w:rFonts w:ascii="Helvetica Neue" w:eastAsia="Helvetica Neue" w:hAnsi="Helvetica Neue" w:cs="Helvetica Neue"/>
        </w:rPr>
      </w:pPr>
    </w:p>
    <w:p w14:paraId="514EB26F" w14:textId="77777777" w:rsidR="00AF1899"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rPr>
        <w:t>Students can use the data collected to support their claim about the merit of a solution (their own idea or those produced by others).</w:t>
      </w:r>
    </w:p>
    <w:p w14:paraId="5320372C" w14:textId="77777777" w:rsidR="00AF1899" w:rsidRDefault="00000000">
      <w:pPr>
        <w:pStyle w:val="Heading2"/>
        <w:rPr>
          <w:rFonts w:ascii="Helvetica Neue" w:eastAsia="Helvetica Neue" w:hAnsi="Helvetica Neue" w:cs="Helvetica Neue"/>
        </w:rPr>
      </w:pPr>
      <w:bookmarkStart w:id="2" w:name="_x31o7w4ap8wq" w:colFirst="0" w:colLast="0"/>
      <w:bookmarkEnd w:id="2"/>
      <w:r>
        <w:rPr>
          <w:rFonts w:ascii="Helvetica Neue" w:eastAsia="Helvetica Neue" w:hAnsi="Helvetica Neue" w:cs="Helvetica Neue"/>
        </w:rPr>
        <w:t>Standards relevant to this project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F1899" w14:paraId="6A056B07" w14:textId="77777777">
        <w:tc>
          <w:tcPr>
            <w:tcW w:w="9360" w:type="dxa"/>
            <w:shd w:val="clear" w:color="auto" w:fill="00A000"/>
            <w:tcMar>
              <w:top w:w="100" w:type="dxa"/>
              <w:left w:w="100" w:type="dxa"/>
              <w:bottom w:w="100" w:type="dxa"/>
              <w:right w:w="100" w:type="dxa"/>
            </w:tcMar>
          </w:tcPr>
          <w:p w14:paraId="15F16D93" w14:textId="77777777" w:rsidR="00AF1899"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Relevant CA NGSS Standards</w:t>
            </w:r>
          </w:p>
        </w:tc>
      </w:tr>
      <w:tr w:rsidR="00AF1899" w14:paraId="3B5F75A6" w14:textId="77777777">
        <w:tc>
          <w:tcPr>
            <w:tcW w:w="9360" w:type="dxa"/>
            <w:tcMar>
              <w:top w:w="100" w:type="dxa"/>
              <w:left w:w="100" w:type="dxa"/>
              <w:bottom w:w="100" w:type="dxa"/>
              <w:right w:w="100" w:type="dxa"/>
            </w:tcMar>
          </w:tcPr>
          <w:p w14:paraId="6CE7E872" w14:textId="77777777" w:rsidR="00AF1899" w:rsidRDefault="00000000">
            <w:pPr>
              <w:pStyle w:val="Heading3"/>
              <w:widowControl w:val="0"/>
              <w:spacing w:before="0" w:after="0" w:line="240" w:lineRule="auto"/>
              <w:rPr>
                <w:rFonts w:ascii="Helvetica Neue" w:eastAsia="Helvetica Neue" w:hAnsi="Helvetica Neue" w:cs="Helvetica Neue"/>
                <w:b/>
                <w:bCs/>
                <w:color w:val="000000"/>
                <w:sz w:val="20"/>
                <w:szCs w:val="20"/>
                <w:u w:val="single"/>
              </w:rPr>
            </w:pPr>
            <w:bookmarkStart w:id="3" w:name="_g4bq6kbxpt3q" w:colFirst="0" w:colLast="0"/>
            <w:bookmarkEnd w:id="3"/>
            <w:r>
              <w:rPr>
                <w:rFonts w:ascii="Helvetica Neue" w:eastAsia="Helvetica Neue" w:hAnsi="Helvetica Neue" w:cs="Helvetica Neue"/>
                <w:b/>
                <w:bCs/>
                <w:color w:val="000000"/>
                <w:sz w:val="20"/>
                <w:szCs w:val="20"/>
                <w:u w:val="single"/>
              </w:rPr>
              <w:t>3-LS4 Biological Evolution: Unity and Diversity</w:t>
            </w:r>
          </w:p>
          <w:p w14:paraId="17CD55C0" w14:textId="77777777" w:rsidR="00AF1899" w:rsidRDefault="00000000">
            <w:pPr>
              <w:pStyle w:val="Heading3"/>
              <w:widowControl w:val="0"/>
              <w:spacing w:before="0" w:after="0" w:line="240" w:lineRule="auto"/>
              <w:rPr>
                <w:rFonts w:ascii="Helvetica Neue" w:eastAsia="Helvetica Neue" w:hAnsi="Helvetica Neue" w:cs="Helvetica Neue"/>
                <w:sz w:val="26"/>
                <w:szCs w:val="26"/>
              </w:rPr>
            </w:pPr>
            <w:bookmarkStart w:id="4" w:name="_38yui5dtnwkb" w:colFirst="0" w:colLast="0"/>
            <w:bookmarkEnd w:id="4"/>
            <w:r>
              <w:rPr>
                <w:rFonts w:ascii="Helvetica Neue" w:eastAsia="Helvetica Neue" w:hAnsi="Helvetica Neue" w:cs="Helvetica Neue"/>
                <w:color w:val="000000"/>
                <w:sz w:val="20"/>
                <w:szCs w:val="20"/>
              </w:rPr>
              <w:t>3-LS4-3 Construct an argument with evidence that in a particular habitat some organisms can survive well, some survive less well, and some cannot survive at all.</w:t>
            </w:r>
          </w:p>
        </w:tc>
      </w:tr>
    </w:tbl>
    <w:p w14:paraId="58314568" w14:textId="77777777" w:rsidR="00AF1899" w:rsidRDefault="00AF1899">
      <w:pPr>
        <w:pStyle w:val="Heading3"/>
        <w:widowControl w:val="0"/>
        <w:spacing w:before="120" w:after="60" w:line="240" w:lineRule="auto"/>
        <w:rPr>
          <w:rFonts w:ascii="Helvetica Neue" w:eastAsia="Helvetica Neue" w:hAnsi="Helvetica Neue" w:cs="Helvetica Neue"/>
          <w:sz w:val="20"/>
          <w:szCs w:val="20"/>
        </w:rPr>
      </w:pPr>
      <w:bookmarkStart w:id="5" w:name="_k8dav5udxkxr" w:colFirst="0" w:colLast="0"/>
      <w:bookmarkEnd w:id="5"/>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F1899" w14:paraId="4A6FF8F2" w14:textId="77777777">
        <w:tc>
          <w:tcPr>
            <w:tcW w:w="9360" w:type="dxa"/>
            <w:shd w:val="clear" w:color="auto" w:fill="00A000"/>
            <w:tcMar>
              <w:top w:w="100" w:type="dxa"/>
              <w:left w:w="100" w:type="dxa"/>
              <w:bottom w:w="100" w:type="dxa"/>
              <w:right w:w="100" w:type="dxa"/>
            </w:tcMar>
          </w:tcPr>
          <w:p w14:paraId="75409A65" w14:textId="77777777" w:rsidR="00AF1899"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CA CS Standards</w:t>
            </w:r>
          </w:p>
        </w:tc>
      </w:tr>
      <w:tr w:rsidR="00AF1899" w14:paraId="177DC5E1" w14:textId="77777777">
        <w:tc>
          <w:tcPr>
            <w:tcW w:w="9360" w:type="dxa"/>
            <w:tcMar>
              <w:top w:w="100" w:type="dxa"/>
              <w:left w:w="100" w:type="dxa"/>
              <w:bottom w:w="100" w:type="dxa"/>
              <w:right w:w="100" w:type="dxa"/>
            </w:tcMar>
          </w:tcPr>
          <w:p w14:paraId="44AE371A" w14:textId="77777777" w:rsidR="00AF1899"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5.DA.</w:t>
            </w:r>
            <w:proofErr w:type="gramEnd"/>
            <w:r>
              <w:rPr>
                <w:rFonts w:ascii="Helvetica Neue" w:eastAsia="Helvetica Neue" w:hAnsi="Helvetica Neue" w:cs="Helvetica Neue"/>
                <w:sz w:val="20"/>
                <w:szCs w:val="20"/>
              </w:rPr>
              <w:t>8 Organize and present collected data visually to highlight relationships and support a claim. (P7.1)</w:t>
            </w:r>
          </w:p>
          <w:p w14:paraId="6A84BC74" w14:textId="77777777" w:rsidR="00AF1899" w:rsidRDefault="00AF1899">
            <w:pPr>
              <w:widowControl w:val="0"/>
              <w:spacing w:line="240" w:lineRule="auto"/>
              <w:rPr>
                <w:rFonts w:ascii="Helvetica Neue" w:eastAsia="Helvetica Neue" w:hAnsi="Helvetica Neue" w:cs="Helvetica Neue"/>
                <w:sz w:val="20"/>
                <w:szCs w:val="20"/>
              </w:rPr>
            </w:pPr>
          </w:p>
          <w:p w14:paraId="013EB072" w14:textId="77777777" w:rsidR="00AF1899"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5.DA.</w:t>
            </w:r>
            <w:proofErr w:type="gramEnd"/>
            <w:r>
              <w:rPr>
                <w:rFonts w:ascii="Helvetica Neue" w:eastAsia="Helvetica Neue" w:hAnsi="Helvetica Neue" w:cs="Helvetica Neue"/>
                <w:sz w:val="20"/>
                <w:szCs w:val="20"/>
              </w:rPr>
              <w:t>9 Use data to highlight and/or propose relationships, predict outcomes, or communicate ideas. (P7.1)</w:t>
            </w:r>
          </w:p>
          <w:p w14:paraId="5D03B405" w14:textId="77777777" w:rsidR="00AF1899" w:rsidRDefault="00AF1899">
            <w:pPr>
              <w:widowControl w:val="0"/>
              <w:spacing w:line="240" w:lineRule="auto"/>
              <w:rPr>
                <w:rFonts w:ascii="Helvetica Neue" w:eastAsia="Helvetica Neue" w:hAnsi="Helvetica Neue" w:cs="Helvetica Neue"/>
                <w:sz w:val="20"/>
                <w:szCs w:val="20"/>
              </w:rPr>
            </w:pPr>
          </w:p>
          <w:p w14:paraId="721DFCE8" w14:textId="77777777" w:rsidR="00AF1899"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 xml:space="preserve">11 Create programs that use variables to store and modify data. (P5.2) </w:t>
            </w:r>
          </w:p>
          <w:p w14:paraId="037C3477" w14:textId="77777777" w:rsidR="00AF1899" w:rsidRDefault="00AF1899">
            <w:pPr>
              <w:widowControl w:val="0"/>
              <w:spacing w:line="240" w:lineRule="auto"/>
              <w:rPr>
                <w:rFonts w:ascii="Helvetica Neue" w:eastAsia="Helvetica Neue" w:hAnsi="Helvetica Neue" w:cs="Helvetica Neue"/>
                <w:sz w:val="20"/>
                <w:szCs w:val="20"/>
              </w:rPr>
            </w:pPr>
          </w:p>
          <w:p w14:paraId="4EF56729" w14:textId="77777777" w:rsidR="00AF1899"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 xml:space="preserve">12 Create programs that include events, loops, and conditionals. (P5.2) </w:t>
            </w:r>
          </w:p>
          <w:p w14:paraId="378376FF" w14:textId="77777777" w:rsidR="00AF1899" w:rsidRDefault="00AF1899">
            <w:pPr>
              <w:widowControl w:val="0"/>
              <w:spacing w:line="240" w:lineRule="auto"/>
              <w:rPr>
                <w:rFonts w:ascii="Helvetica Neue" w:eastAsia="Helvetica Neue" w:hAnsi="Helvetica Neue" w:cs="Helvetica Neue"/>
                <w:sz w:val="20"/>
                <w:szCs w:val="20"/>
              </w:rPr>
            </w:pPr>
          </w:p>
          <w:p w14:paraId="4978EC14" w14:textId="77777777" w:rsidR="00AF1899"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3-5.CS.2 Demonstrate how computer hardware and software work together as a system to accomplish tasks. (P4.4)</w:t>
            </w:r>
          </w:p>
          <w:p w14:paraId="3F059422" w14:textId="77777777" w:rsidR="00AF1899" w:rsidRDefault="00AF1899">
            <w:pPr>
              <w:widowControl w:val="0"/>
              <w:spacing w:line="240" w:lineRule="auto"/>
              <w:rPr>
                <w:rFonts w:ascii="Helvetica Neue" w:eastAsia="Helvetica Neue" w:hAnsi="Helvetica Neue" w:cs="Helvetica Neue"/>
                <w:sz w:val="20"/>
                <w:szCs w:val="20"/>
              </w:rPr>
            </w:pPr>
          </w:p>
          <w:p w14:paraId="5410A029" w14:textId="77777777" w:rsidR="00AF1899"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3-5.CS.3 Determine potential solutions to solve simple hardware and software problems using common troubleshooting strategies. (P6.2)</w:t>
            </w:r>
          </w:p>
          <w:p w14:paraId="1CDD2D7F" w14:textId="77777777" w:rsidR="00AF1899" w:rsidRDefault="00AF1899">
            <w:pPr>
              <w:widowControl w:val="0"/>
              <w:spacing w:line="240" w:lineRule="auto"/>
              <w:rPr>
                <w:rFonts w:ascii="Helvetica Neue" w:eastAsia="Helvetica Neue" w:hAnsi="Helvetica Neue" w:cs="Helvetica Neue"/>
                <w:sz w:val="20"/>
                <w:szCs w:val="20"/>
              </w:rPr>
            </w:pPr>
          </w:p>
          <w:p w14:paraId="6C272A7D" w14:textId="77777777" w:rsidR="00AF1899"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14 Create programs by incorporating smaller portions of existing programs, to develop something new or add more advanced features. (P4.2, P5.3)</w:t>
            </w:r>
          </w:p>
          <w:p w14:paraId="3595F6F2" w14:textId="77777777" w:rsidR="00AF1899" w:rsidRDefault="00AF1899">
            <w:pPr>
              <w:widowControl w:val="0"/>
              <w:spacing w:line="240" w:lineRule="auto"/>
              <w:rPr>
                <w:rFonts w:ascii="Helvetica Neue" w:eastAsia="Helvetica Neue" w:hAnsi="Helvetica Neue" w:cs="Helvetica Neue"/>
                <w:sz w:val="20"/>
                <w:szCs w:val="20"/>
              </w:rPr>
            </w:pPr>
          </w:p>
          <w:p w14:paraId="552F6D37" w14:textId="77777777" w:rsidR="00AF1899"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17 Test and debug a program or algorithm to ensure it accomplishes the intended task. (P6.2)</w:t>
            </w:r>
          </w:p>
        </w:tc>
      </w:tr>
    </w:tbl>
    <w:p w14:paraId="4F1CF59F" w14:textId="77777777" w:rsidR="00AF1899" w:rsidRDefault="00AF1899">
      <w:pPr>
        <w:pStyle w:val="Heading2"/>
        <w:rPr>
          <w:rFonts w:ascii="Helvetica Neue" w:eastAsia="Helvetica Neue" w:hAnsi="Helvetica Neue" w:cs="Helvetica Neue"/>
        </w:rPr>
      </w:pPr>
      <w:bookmarkStart w:id="6" w:name="_tc0ghp55hkc8" w:colFirst="0" w:colLast="0"/>
      <w:bookmarkEnd w:id="6"/>
    </w:p>
    <w:p w14:paraId="2507A709" w14:textId="77777777" w:rsidR="00AF1899" w:rsidRDefault="00000000">
      <w:pPr>
        <w:pStyle w:val="Heading2"/>
        <w:rPr>
          <w:rFonts w:ascii="Helvetica Neue" w:eastAsia="Helvetica Neue" w:hAnsi="Helvetica Neue" w:cs="Helvetica Neue"/>
        </w:rPr>
      </w:pPr>
      <w:bookmarkStart w:id="7" w:name="_9oeybb22ed3f" w:colFirst="0" w:colLast="0"/>
      <w:bookmarkEnd w:id="7"/>
      <w:r>
        <w:rPr>
          <w:rFonts w:ascii="Helvetica Neue" w:eastAsia="Helvetica Neue" w:hAnsi="Helvetica Neue" w:cs="Helvetica Neue"/>
        </w:rPr>
        <w:t>Find the right level for you and your class</w:t>
      </w:r>
    </w:p>
    <w:p w14:paraId="319FC8AE" w14:textId="77777777" w:rsidR="00AF1899" w:rsidRDefault="00000000">
      <w:pPr>
        <w:rPr>
          <w:rFonts w:ascii="Helvetica Neue" w:eastAsia="Helvetica Neue" w:hAnsi="Helvetica Neue" w:cs="Helvetica Neue"/>
        </w:rPr>
      </w:pPr>
      <w:r>
        <w:rPr>
          <w:rFonts w:ascii="Helvetica Neue" w:eastAsia="Helvetica Neue" w:hAnsi="Helvetica Neue" w:cs="Helvetica Neue"/>
        </w:rPr>
        <w:t>Select the level of integration spice you’ll use:</w:t>
      </w:r>
    </w:p>
    <w:tbl>
      <w:tblPr>
        <w:tblStyle w:val="a1"/>
        <w:tblW w:w="91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7770"/>
      </w:tblGrid>
      <w:tr w:rsidR="00AF1899" w14:paraId="664265AF" w14:textId="77777777">
        <w:trPr>
          <w:trHeight w:val="61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59E28ED4" w14:textId="77777777" w:rsidR="00AF1899" w:rsidRDefault="00000000">
            <w:pPr>
              <w:widowControl w:val="0"/>
              <w:spacing w:line="240" w:lineRule="auto"/>
              <w:rPr>
                <w:rFonts w:ascii="Helvetica Neue" w:eastAsia="Helvetica Neue" w:hAnsi="Helvetica Neue" w:cs="Helvetica Neue"/>
                <w:b/>
                <w:bCs/>
                <w:color w:val="2993D6"/>
              </w:rPr>
            </w:pPr>
            <w:r>
              <w:rPr>
                <w:rFonts w:ascii="Helvetica Neue" w:eastAsia="Helvetica Neue" w:hAnsi="Helvetica Neue" w:cs="Helvetica Neue"/>
                <w:b/>
                <w:bCs/>
                <w:color w:val="2993D6"/>
              </w:rPr>
              <w:t xml:space="preserve">Mild  </w:t>
            </w:r>
          </w:p>
          <w:p w14:paraId="638E5020" w14:textId="77777777" w:rsidR="00AF1899"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rPr>
              <w:t xml:space="preserve"> 🌶️</w:t>
            </w:r>
          </w:p>
          <w:p w14:paraId="65A4D827" w14:textId="77777777" w:rsidR="00AF1899"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30 mins</w:t>
            </w:r>
          </w:p>
        </w:tc>
        <w:tc>
          <w:tcPr>
            <w:tcW w:w="7770" w:type="dxa"/>
            <w:tcBorders>
              <w:top w:val="single" w:sz="8" w:space="0" w:color="B7B7B7"/>
              <w:left w:val="single" w:sz="8" w:space="0" w:color="B7B7B7"/>
              <w:bottom w:val="single" w:sz="8" w:space="0" w:color="D9D9D9"/>
              <w:right w:val="single" w:sz="8" w:space="0" w:color="B7B7B7"/>
            </w:tcBorders>
            <w:shd w:val="clear" w:color="auto" w:fill="F3F3F3"/>
            <w:tcMar>
              <w:top w:w="100" w:type="dxa"/>
              <w:left w:w="100" w:type="dxa"/>
              <w:bottom w:w="100" w:type="dxa"/>
              <w:right w:w="100" w:type="dxa"/>
            </w:tcMar>
          </w:tcPr>
          <w:p w14:paraId="00054C07" w14:textId="77777777" w:rsidR="00AF1899"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 xml:space="preserve">I can collect data about different animals and plants in my local environment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species counter.</w:t>
            </w:r>
          </w:p>
        </w:tc>
      </w:tr>
      <w:tr w:rsidR="00AF1899" w14:paraId="6D0421ED" w14:textId="77777777">
        <w:trPr>
          <w:trHeight w:val="610"/>
        </w:trPr>
        <w:tc>
          <w:tcPr>
            <w:tcW w:w="1335" w:type="dxa"/>
            <w:vMerge/>
            <w:tcBorders>
              <w:top w:val="single" w:sz="8" w:space="0" w:color="B7B7B7"/>
              <w:left w:val="single" w:sz="8" w:space="0" w:color="B7B7B7"/>
              <w:bottom w:val="single" w:sz="8" w:space="0" w:color="B7B7B7"/>
              <w:right w:val="single" w:sz="8" w:space="0" w:color="D9D9D9"/>
            </w:tcBorders>
            <w:tcMar>
              <w:top w:w="100" w:type="dxa"/>
              <w:left w:w="100" w:type="dxa"/>
              <w:bottom w:w="100" w:type="dxa"/>
              <w:right w:w="100" w:type="dxa"/>
            </w:tcMar>
          </w:tcPr>
          <w:p w14:paraId="1C43CCCF" w14:textId="77777777" w:rsidR="00AF1899" w:rsidRDefault="00AF1899">
            <w:pPr>
              <w:widowControl w:val="0"/>
              <w:spacing w:line="240" w:lineRule="auto"/>
              <w:rPr>
                <w:rFonts w:ascii="Helvetica Neue" w:eastAsia="Helvetica Neue" w:hAnsi="Helvetica Neue" w:cs="Helvetica Neue"/>
                <w:i/>
                <w:iCs/>
              </w:rPr>
            </w:pPr>
          </w:p>
        </w:tc>
        <w:tc>
          <w:tcPr>
            <w:tcW w:w="7770"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7014E78E" w14:textId="77777777" w:rsidR="00AF1899" w:rsidRDefault="00000000">
            <w:pPr>
              <w:widowControl w:val="0"/>
              <w:spacing w:line="240" w:lineRule="auto"/>
              <w:rPr>
                <w:rFonts w:ascii="Helvetica Neue" w:eastAsia="Helvetica Neue" w:hAnsi="Helvetica Neue" w:cs="Helvetica Neue"/>
                <w:i/>
                <w:iCs/>
              </w:rPr>
            </w:pPr>
            <w:r>
              <w:rPr>
                <w:rFonts w:ascii="Helvetica Neue" w:eastAsia="Helvetica Neue" w:hAnsi="Helvetica Neue" w:cs="Helvetica Neue"/>
                <w:b/>
                <w:bCs/>
              </w:rPr>
              <w:t xml:space="preserve">Activity description: </w:t>
            </w:r>
            <w:r>
              <w:rPr>
                <w:rFonts w:ascii="Helvetica Neue" w:eastAsia="Helvetica Neue" w:hAnsi="Helvetica Neue" w:cs="Helvetica Neue"/>
              </w:rPr>
              <w:t xml:space="preserve">Using existing code, utilize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in local observation. You can record data from a video if local observation is not possible.</w:t>
            </w:r>
          </w:p>
        </w:tc>
      </w:tr>
      <w:tr w:rsidR="00AF1899" w14:paraId="1A5A2B7B"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52967E27" w14:textId="77777777" w:rsidR="00AF1899"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6C4BC1"/>
              </w:rPr>
              <w:t xml:space="preserve">Medium </w:t>
            </w:r>
            <w:r>
              <w:rPr>
                <w:rFonts w:ascii="Helvetica Neue" w:eastAsia="Helvetica Neue" w:hAnsi="Helvetica Neue" w:cs="Helvetica Neue"/>
              </w:rPr>
              <w:t>🌶️🌶️</w:t>
            </w:r>
          </w:p>
          <w:p w14:paraId="72727E26" w14:textId="77777777" w:rsidR="00AF1899"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 mins</w:t>
            </w:r>
          </w:p>
        </w:tc>
        <w:tc>
          <w:tcPr>
            <w:tcW w:w="7770" w:type="dxa"/>
            <w:tcBorders>
              <w:top w:val="single" w:sz="8" w:space="0" w:color="D9D9D9"/>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2D5E6BCC" w14:textId="77777777" w:rsidR="00AF1899"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Learning outcome:</w:t>
            </w:r>
            <w:r>
              <w:rPr>
                <w:rFonts w:ascii="Helvetica Neue" w:eastAsia="Helvetica Neue" w:hAnsi="Helvetica Neue" w:cs="Helvetica Neue"/>
              </w:rPr>
              <w:t xml:space="preserve"> I can modify my own species counter program to collect accurate species data.</w:t>
            </w:r>
          </w:p>
        </w:tc>
      </w:tr>
      <w:tr w:rsidR="00AF1899" w14:paraId="2593F530"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1042D445" w14:textId="77777777" w:rsidR="00AF1899" w:rsidRDefault="00AF1899">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6ED61296" w14:textId="77777777" w:rsidR="00AF1899"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Modify the starter project to code your own species counter for local observation.</w:t>
            </w:r>
          </w:p>
        </w:tc>
      </w:tr>
      <w:tr w:rsidR="00AF1899" w14:paraId="1F419CB7"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3831ED1B" w14:textId="77777777" w:rsidR="00AF1899"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CD0364"/>
              </w:rPr>
              <w:t xml:space="preserve">Spicy </w:t>
            </w:r>
            <w:r>
              <w:rPr>
                <w:rFonts w:ascii="Helvetica Neue" w:eastAsia="Helvetica Neue" w:hAnsi="Helvetica Neue" w:cs="Helvetica Neue"/>
              </w:rPr>
              <w:t>🌶️🌶️🌶️</w:t>
            </w:r>
          </w:p>
          <w:p w14:paraId="6E620743" w14:textId="77777777" w:rsidR="00AF1899"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45-60 mins</w:t>
            </w:r>
          </w:p>
        </w:tc>
        <w:tc>
          <w:tcPr>
            <w:tcW w:w="7770" w:type="dxa"/>
            <w:tcBorders>
              <w:top w:val="single" w:sz="8" w:space="0" w:color="B7B7B7"/>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41BD891B" w14:textId="77777777" w:rsidR="00AF1899"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I can create my own species counter program to collect accurate species data.</w:t>
            </w:r>
          </w:p>
        </w:tc>
      </w:tr>
      <w:tr w:rsidR="00AF1899" w14:paraId="4926FB21"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3325CC08" w14:textId="77777777" w:rsidR="00AF1899" w:rsidRDefault="00AF1899">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4C11278C" w14:textId="77777777" w:rsidR="00AF1899"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Code your own species counter program to collect accurate species data for local observation.</w:t>
            </w:r>
          </w:p>
        </w:tc>
      </w:tr>
    </w:tbl>
    <w:p w14:paraId="777CEF96" w14:textId="77777777" w:rsidR="00AF1899" w:rsidRDefault="00AF1899">
      <w:pPr>
        <w:rPr>
          <w:rFonts w:ascii="Helvetica Neue" w:eastAsia="Helvetica Neue" w:hAnsi="Helvetica Neue" w:cs="Helvetica Neue"/>
        </w:rPr>
      </w:pPr>
    </w:p>
    <w:p w14:paraId="0F003C17" w14:textId="77777777" w:rsidR="00AF1899" w:rsidRDefault="00000000">
      <w:pPr>
        <w:pStyle w:val="Heading2"/>
        <w:rPr>
          <w:rFonts w:ascii="Helvetica Neue" w:eastAsia="Helvetica Neue" w:hAnsi="Helvetica Neue" w:cs="Helvetica Neue"/>
        </w:rPr>
      </w:pPr>
      <w:bookmarkStart w:id="8" w:name="_bwwd05c45kke" w:colFirst="0" w:colLast="0"/>
      <w:bookmarkEnd w:id="8"/>
      <w:r>
        <w:rPr>
          <w:rFonts w:ascii="Helvetica Neue" w:eastAsia="Helvetica Neue" w:hAnsi="Helvetica Neue" w:cs="Helvetica Neue"/>
        </w:rPr>
        <w:t>Let’s get started…</w:t>
      </w:r>
      <w:r>
        <w:rPr>
          <w:noProof/>
        </w:rPr>
        <w:drawing>
          <wp:anchor distT="114300" distB="114300" distL="114300" distR="114300" simplePos="0" relativeHeight="251659264" behindDoc="0" locked="0" layoutInCell="1" hidden="0" allowOverlap="1" wp14:anchorId="31106A67" wp14:editId="5DCEBE85">
            <wp:simplePos x="0" y="0"/>
            <wp:positionH relativeFrom="column">
              <wp:posOffset>3794760</wp:posOffset>
            </wp:positionH>
            <wp:positionV relativeFrom="paragraph">
              <wp:posOffset>304800</wp:posOffset>
            </wp:positionV>
            <wp:extent cx="2038736" cy="1394460"/>
            <wp:effectExtent l="0" t="0" r="0" b="0"/>
            <wp:wrapSquare wrapText="bothSides" distT="114300" distB="114300" distL="114300" distR="114300"/>
            <wp:docPr id="4" name="image3.png" descr="Screenshot of Teacher Project Guide for this project"/>
            <wp:cNvGraphicFramePr/>
            <a:graphic xmlns:a="http://schemas.openxmlformats.org/drawingml/2006/main">
              <a:graphicData uri="http://schemas.openxmlformats.org/drawingml/2006/picture">
                <pic:pic xmlns:pic="http://schemas.openxmlformats.org/drawingml/2006/picture">
                  <pic:nvPicPr>
                    <pic:cNvPr id="0" name="image3.png" descr="Screenshot of Teacher Project Guide for this project"/>
                    <pic:cNvPicPr preferRelativeResize="0"/>
                  </pic:nvPicPr>
                  <pic:blipFill>
                    <a:blip r:embed="rId8"/>
                    <a:srcRect/>
                    <a:stretch>
                      <a:fillRect/>
                    </a:stretch>
                  </pic:blipFill>
                  <pic:spPr>
                    <a:xfrm>
                      <a:off x="0" y="0"/>
                      <a:ext cx="2038736" cy="1394460"/>
                    </a:xfrm>
                    <a:prstGeom prst="rect">
                      <a:avLst/>
                    </a:prstGeom>
                    <a:ln/>
                  </pic:spPr>
                </pic:pic>
              </a:graphicData>
            </a:graphic>
          </wp:anchor>
        </w:drawing>
      </w:r>
    </w:p>
    <w:p w14:paraId="170DF5BB" w14:textId="77777777" w:rsidR="00AF1899" w:rsidRDefault="00AF1899">
      <w:pPr>
        <w:rPr>
          <w:rFonts w:ascii="Helvetica Neue" w:eastAsia="Helvetica Neue" w:hAnsi="Helvetica Neue" w:cs="Helvetica Neue"/>
        </w:rPr>
      </w:pPr>
    </w:p>
    <w:p w14:paraId="0D98C354" w14:textId="77777777" w:rsidR="00AF1899"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Use our Teacher Project Guide to plan how to integrate this project into your teaching. The guide outlines the recommended steps for each level, including the relevant code links and helpful hints.</w:t>
      </w:r>
    </w:p>
    <w:p w14:paraId="388A306D" w14:textId="77777777" w:rsidR="00AF1899" w:rsidRDefault="00AF1899">
      <w:pPr>
        <w:ind w:left="720"/>
        <w:rPr>
          <w:rFonts w:ascii="Helvetica Neue" w:eastAsia="Helvetica Neue" w:hAnsi="Helvetica Neue" w:cs="Helvetica Neue"/>
        </w:rPr>
      </w:pPr>
    </w:p>
    <w:p w14:paraId="2870A74E" w14:textId="77777777" w:rsidR="00AF1899"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 xml:space="preserve">Use the </w:t>
      </w:r>
      <w:hyperlink r:id="rId9">
        <w:r w:rsidR="00AF1899">
          <w:rPr>
            <w:rFonts w:ascii="Helvetica Neue" w:eastAsia="Helvetica Neue" w:hAnsi="Helvetica Neue" w:cs="Helvetica Neue"/>
            <w:color w:val="1155CC"/>
            <w:u w:val="single"/>
          </w:rPr>
          <w:t>Project Quick Reference Chart</w:t>
        </w:r>
      </w:hyperlink>
      <w:r>
        <w:rPr>
          <w:rFonts w:ascii="Helvetica Neue" w:eastAsia="Helvetica Neue" w:hAnsi="Helvetica Neue" w:cs="Helvetica Neue"/>
        </w:rPr>
        <w:t xml:space="preserve"> as a quick summary of the project, including the key standards covered mapped to integration level.</w:t>
      </w:r>
    </w:p>
    <w:p w14:paraId="04CF2FC9" w14:textId="77777777" w:rsidR="00AF1899" w:rsidRDefault="00AF1899">
      <w:pPr>
        <w:widowControl w:val="0"/>
        <w:spacing w:line="240" w:lineRule="auto"/>
        <w:rPr>
          <w:rFonts w:ascii="Helvetica Neue" w:eastAsia="Helvetica Neue" w:hAnsi="Helvetica Neue" w:cs="Helvetica Neue"/>
        </w:rPr>
      </w:pPr>
    </w:p>
    <w:p w14:paraId="1B68DA55" w14:textId="77777777" w:rsidR="00AF1899" w:rsidRDefault="00AF1899">
      <w:pPr>
        <w:widowControl w:val="0"/>
        <w:spacing w:line="240" w:lineRule="auto"/>
        <w:rPr>
          <w:rFonts w:ascii="Helvetica Neue" w:eastAsia="Helvetica Neue" w:hAnsi="Helvetica Neue" w:cs="Helvetica Neue"/>
        </w:rPr>
      </w:pPr>
    </w:p>
    <w:p w14:paraId="208CBE15" w14:textId="77777777" w:rsidR="00AF1899" w:rsidRDefault="00AF1899">
      <w:pPr>
        <w:widowControl w:val="0"/>
        <w:spacing w:line="240" w:lineRule="auto"/>
        <w:rPr>
          <w:rFonts w:ascii="Helvetica Neue" w:eastAsia="Helvetica Neue" w:hAnsi="Helvetica Neue" w:cs="Helvetica Neue"/>
        </w:rPr>
      </w:pPr>
    </w:p>
    <w:sectPr w:rsidR="00AF1899">
      <w:headerReference w:type="default" r:id="rId10"/>
      <w:footerReference w:type="default" r:id="rId11"/>
      <w:headerReference w:type="first" r:id="rId12"/>
      <w:footerReference w:type="firs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F43154" w14:textId="77777777" w:rsidR="00BD30C7" w:rsidRDefault="00BD30C7">
      <w:pPr>
        <w:spacing w:line="240" w:lineRule="auto"/>
      </w:pPr>
      <w:r>
        <w:separator/>
      </w:r>
    </w:p>
  </w:endnote>
  <w:endnote w:type="continuationSeparator" w:id="0">
    <w:p w14:paraId="22771D67" w14:textId="77777777" w:rsidR="00BD30C7" w:rsidRDefault="00BD30C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C5E68EE0-7E6E-3449-9734-86CF1C66BD20}"/>
  </w:font>
  <w:font w:name="Lexend">
    <w:charset w:val="00"/>
    <w:family w:val="auto"/>
    <w:pitch w:val="default"/>
    <w:embedRegular r:id="rId2" w:fontKey="{2413A9C9-0436-A64C-B2F6-829363700E3D}"/>
    <w:embedItalic r:id="rId3" w:fontKey="{4ACAC6B6-0CA7-2F4E-8E29-314CE6041116}"/>
  </w:font>
  <w:font w:name="Arial">
    <w:panose1 w:val="020B0604020202020204"/>
    <w:charset w:val="00"/>
    <w:family w:val="swiss"/>
    <w:pitch w:val="variable"/>
    <w:sig w:usb0="E0002AFF" w:usb1="C0007843" w:usb2="00000009" w:usb3="00000000" w:csb0="000001FF" w:csb1="00000000"/>
    <w:embedRegular r:id="rId4" w:fontKey="{0763D0DE-AE2E-7540-9604-3F71AB9ED33B}"/>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8" w:fontKey="{3054F675-7E21-4348-BA46-0C9CC1202C44}"/>
  </w:font>
  <w:font w:name="Cambria">
    <w:panose1 w:val="02040503050406030204"/>
    <w:charset w:val="00"/>
    <w:family w:val="roman"/>
    <w:pitch w:val="variable"/>
    <w:sig w:usb0="E00006FF" w:usb1="420024FF" w:usb2="02000000" w:usb3="00000000" w:csb0="0000019F" w:csb1="00000000"/>
    <w:embedRegular r:id="rId9" w:fontKey="{3381AF03-3703-7742-B67A-99BA3E9FF91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E5ADB3" w14:textId="77777777" w:rsidR="00AF1899" w:rsidRDefault="00000000">
    <w:pPr>
      <w:pStyle w:val="Title"/>
      <w:jc w:val="right"/>
      <w:rPr>
        <w:sz w:val="14"/>
        <w:szCs w:val="14"/>
      </w:rPr>
    </w:pPr>
    <w:bookmarkStart w:id="10" w:name="_to27zyk6u78i" w:colFirst="0" w:colLast="0"/>
    <w:bookmarkEnd w:id="10"/>
    <w:r>
      <w:rPr>
        <w:noProof/>
        <w:color w:val="6AA84F"/>
        <w:sz w:val="48"/>
        <w:szCs w:val="48"/>
      </w:rPr>
      <w:drawing>
        <wp:inline distT="114300" distB="114300" distL="114300" distR="114300" wp14:anchorId="7CA42047" wp14:editId="3F77498A">
          <wp:extent cx="1376363" cy="351412"/>
          <wp:effectExtent l="0" t="0" r="0" b="0"/>
          <wp:docPr id="2" name="image2.png" descr="micro:bit Educational Foundation logo with the word micro:bit next to it"/>
          <wp:cNvGraphicFramePr/>
          <a:graphic xmlns:a="http://schemas.openxmlformats.org/drawingml/2006/main">
            <a:graphicData uri="http://schemas.openxmlformats.org/drawingml/2006/picture">
              <pic:pic xmlns:pic="http://schemas.openxmlformats.org/drawingml/2006/picture">
                <pic:nvPicPr>
                  <pic:cNvPr id="0" name="image2.png" descr="micro:bit Educational Foundation logo with the word micro:bit next to it"/>
                  <pic:cNvPicPr preferRelativeResize="0"/>
                </pic:nvPicPr>
                <pic:blipFill>
                  <a:blip r:embed="rId1"/>
                  <a:srcRect/>
                  <a:stretch>
                    <a:fillRect/>
                  </a:stretch>
                </pic:blipFill>
                <pic:spPr>
                  <a:xfrm>
                    <a:off x="0" y="0"/>
                    <a:ext cx="1376363" cy="351412"/>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66479" w14:textId="77777777" w:rsidR="00AF1899" w:rsidRDefault="00AF189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0C3EA1" w14:textId="77777777" w:rsidR="00BD30C7" w:rsidRDefault="00BD30C7">
      <w:pPr>
        <w:spacing w:line="240" w:lineRule="auto"/>
      </w:pPr>
      <w:r>
        <w:separator/>
      </w:r>
    </w:p>
  </w:footnote>
  <w:footnote w:type="continuationSeparator" w:id="0">
    <w:p w14:paraId="2F47816C" w14:textId="77777777" w:rsidR="00BD30C7" w:rsidRDefault="00BD30C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9" w:name="_c7reo5vu7g2l" w:colFirst="0" w:colLast="0"/>
  <w:bookmarkEnd w:id="9"/>
  <w:p w14:paraId="771169D0" w14:textId="77777777" w:rsidR="00AF1899" w:rsidRDefault="00000000">
    <w:pPr>
      <w:pStyle w:val="Title"/>
      <w:spacing w:line="360" w:lineRule="auto"/>
      <w:rPr>
        <w:color w:val="00A000"/>
        <w:sz w:val="44"/>
        <w:szCs w:val="44"/>
      </w:rPr>
    </w:pPr>
    <w:r>
      <w:rPr>
        <w:noProof/>
        <w:color w:val="6AA84F"/>
        <w:sz w:val="44"/>
        <w:szCs w:val="44"/>
      </w:rPr>
      <mc:AlternateContent>
        <mc:Choice Requires="wpg">
          <w:drawing>
            <wp:anchor distT="114300" distB="114300" distL="114300" distR="114300" simplePos="0" relativeHeight="251658240" behindDoc="0" locked="0" layoutInCell="1" hidden="0" allowOverlap="1" wp14:anchorId="559E16EC" wp14:editId="2CE231FA">
              <wp:simplePos x="0" y="0"/>
              <wp:positionH relativeFrom="page">
                <wp:posOffset>-457199</wp:posOffset>
              </wp:positionH>
              <wp:positionV relativeFrom="page">
                <wp:posOffset>-14287</wp:posOffset>
              </wp:positionV>
              <wp:extent cx="8439150" cy="333375"/>
              <wp:effectExtent l="0" t="0" r="0" b="0"/>
              <wp:wrapSquare wrapText="bothSides" distT="114300" distB="114300" distL="114300" distR="114300"/>
              <wp:docPr id="1" name="Rectangle 1"/>
              <wp:cNvGraphicFramePr/>
              <a:graphic xmlns:a="http://schemas.openxmlformats.org/drawingml/2006/main">
                <a:graphicData uri="http://schemas.microsoft.com/office/word/2010/wordprocessingShape">
                  <wps:wsp>
                    <wps:cNvSpPr/>
                    <wps:spPr>
                      <a:xfrm>
                        <a:off x="683575" y="406175"/>
                        <a:ext cx="6340500" cy="960900"/>
                      </a:xfrm>
                      <a:prstGeom prst="rect">
                        <a:avLst/>
                      </a:prstGeom>
                      <a:solidFill>
                        <a:srgbClr val="00A000"/>
                      </a:solidFill>
                      <a:ln w="9525" cap="flat" cmpd="sng">
                        <a:solidFill>
                          <a:srgbClr val="6AA84F"/>
                        </a:solidFill>
                        <a:prstDash val="solid"/>
                        <a:round/>
                        <a:headEnd type="none" w="sm" len="sm"/>
                        <a:tailEnd type="none" w="sm" len="sm"/>
                      </a:ln>
                    </wps:spPr>
                    <wps:txbx>
                      <w:txbxContent>
                        <w:p w14:paraId="5E4D15D0" w14:textId="77777777" w:rsidR="00AF1899" w:rsidRDefault="00AF1899">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-457199</wp:posOffset>
              </wp:positionH>
              <wp:positionV relativeFrom="page">
                <wp:posOffset>-14287</wp:posOffset>
              </wp:positionV>
              <wp:extent cx="8439150" cy="333375"/>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8439150" cy="333375"/>
                      </a:xfrm>
                      <a:prstGeom prst="rect"/>
                      <a:ln/>
                    </pic:spPr>
                  </pic:pic>
                </a:graphicData>
              </a:graphic>
            </wp:anchor>
          </w:drawing>
        </mc:Fallback>
      </mc:AlternateContent>
    </w:r>
    <w:r>
      <w:rPr>
        <w:rFonts w:ascii="Helvetica Neue" w:eastAsia="Helvetica Neue" w:hAnsi="Helvetica Neue" w:cs="Helvetica Neue"/>
        <w:color w:val="00A000"/>
        <w:sz w:val="44"/>
        <w:szCs w:val="44"/>
      </w:rPr>
      <w:t xml:space="preserve">Integrating CS with Science - 3rd Grade     </w:t>
    </w:r>
    <w:r>
      <w:rPr>
        <w:color w:val="00A000"/>
        <w:sz w:val="44"/>
        <w:szCs w:val="44"/>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1D308" w14:textId="77777777" w:rsidR="00AF1899" w:rsidRDefault="00AF189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DB7FD3"/>
    <w:multiLevelType w:val="multilevel"/>
    <w:tmpl w:val="2E34E4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848921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1899"/>
    <w:rsid w:val="00100257"/>
    <w:rsid w:val="003B5EC1"/>
    <w:rsid w:val="00807D6D"/>
    <w:rsid w:val="008140DE"/>
    <w:rsid w:val="0092123F"/>
    <w:rsid w:val="00A96997"/>
    <w:rsid w:val="00AF1899"/>
    <w:rsid w:val="00B75D0D"/>
    <w:rsid w:val="00BD30C7"/>
    <w:rsid w:val="00F139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F375A87"/>
  <w15:docId w15:val="{33407667-84AE-5845-8DDC-29B836B78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exend" w:eastAsia="Lexend" w:hAnsi="Lexend" w:cs="Lexend"/>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mbit.io/us-quickreference"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449</Words>
  <Characters>2499</Characters>
  <Application>Microsoft Office Word</Application>
  <DocSecurity>0</DocSecurity>
  <Lines>78</Lines>
  <Paragraphs>42</Paragraphs>
  <ScaleCrop>false</ScaleCrop>
  <HeadingPairs>
    <vt:vector size="2" baseType="variant">
      <vt:variant>
        <vt:lpstr>Title</vt:lpstr>
      </vt:variant>
      <vt:variant>
        <vt:i4>1</vt:i4>
      </vt:variant>
    </vt:vector>
  </HeadingPairs>
  <TitlesOfParts>
    <vt:vector size="1" baseType="lpstr">
      <vt:lpstr>Project overview</vt:lpstr>
    </vt:vector>
  </TitlesOfParts>
  <Manager/>
  <Company/>
  <LinksUpToDate>false</LinksUpToDate>
  <CharactersWithSpaces>2906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overview</dc:title>
  <dc:subject/>
  <dc:creator>Micro:bit Educational Foundation</dc:creator>
  <cp:keywords/>
  <dc:description/>
  <cp:lastModifiedBy>Corey Rogers</cp:lastModifiedBy>
  <cp:revision>2</cp:revision>
  <dcterms:created xsi:type="dcterms:W3CDTF">2025-12-17T20:22:00Z</dcterms:created>
  <dcterms:modified xsi:type="dcterms:W3CDTF">2025-12-17T20:22:00Z</dcterms:modified>
  <cp:category/>
</cp:coreProperties>
</file>